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3C4" w:rsidRDefault="008E53C4" w:rsidP="008E53C4">
      <w:pPr>
        <w:pStyle w:val="Nivel3"/>
        <w:numPr>
          <w:ilvl w:val="0"/>
          <w:numId w:val="0"/>
        </w:numPr>
        <w:spacing w:before="0" w:after="0" w:line="240" w:lineRule="auto"/>
        <w:ind w:left="1134" w:hanging="1134"/>
        <w:jc w:val="center"/>
        <w:rPr>
          <w:b/>
          <w:sz w:val="24"/>
          <w:szCs w:val="24"/>
        </w:rPr>
      </w:pPr>
      <w:r w:rsidRPr="00CF600E">
        <w:rPr>
          <w:b/>
          <w:sz w:val="24"/>
          <w:szCs w:val="24"/>
        </w:rPr>
        <w:t>ANEXO I</w:t>
      </w:r>
      <w:r>
        <w:rPr>
          <w:b/>
          <w:sz w:val="24"/>
          <w:szCs w:val="24"/>
        </w:rPr>
        <w:t>V</w:t>
      </w:r>
      <w:r w:rsidRPr="00CF600E">
        <w:rPr>
          <w:b/>
          <w:sz w:val="24"/>
          <w:szCs w:val="24"/>
        </w:rPr>
        <w:t xml:space="preserve"> – MINUTA DE TERMO DE CONTRATO</w:t>
      </w:r>
    </w:p>
    <w:p w:rsidR="008E53C4" w:rsidRPr="004E43DF" w:rsidRDefault="008E53C4" w:rsidP="008E53C4">
      <w:pPr>
        <w:pStyle w:val="Nivel3"/>
        <w:numPr>
          <w:ilvl w:val="0"/>
          <w:numId w:val="0"/>
        </w:numPr>
        <w:spacing w:before="0" w:after="0" w:line="240" w:lineRule="auto"/>
        <w:ind w:left="1134" w:hanging="1134"/>
        <w:jc w:val="center"/>
        <w:rPr>
          <w:b/>
        </w:rPr>
      </w:pPr>
    </w:p>
    <w:p w:rsidR="008E53C4" w:rsidRPr="0026657B" w:rsidRDefault="008E53C4" w:rsidP="008E53C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Calibri" w:hAnsi="Arial" w:cs="Arial"/>
          <w:color w:val="000000"/>
          <w:sz w:val="20"/>
          <w:szCs w:val="20"/>
          <w:lang w:eastAsia="en-US"/>
        </w:rPr>
      </w:pPr>
    </w:p>
    <w:p w:rsidR="008E53C4" w:rsidRDefault="008E53C4" w:rsidP="008E53C4">
      <w:pPr>
        <w:pStyle w:val="Prembulo"/>
        <w:spacing w:before="0" w:after="0" w:line="240" w:lineRule="auto"/>
        <w:rPr>
          <w:b/>
          <w:sz w:val="24"/>
          <w:szCs w:val="24"/>
        </w:rPr>
      </w:pPr>
      <w:r w:rsidRPr="004E43DF">
        <w:rPr>
          <w:b/>
          <w:sz w:val="24"/>
          <w:szCs w:val="24"/>
        </w:rPr>
        <w:t>CONTRATO ADMINISTRATIVO Nº ........</w:t>
      </w:r>
      <w:proofErr w:type="gramStart"/>
      <w:r w:rsidRPr="004E43DF">
        <w:rPr>
          <w:b/>
          <w:sz w:val="24"/>
          <w:szCs w:val="24"/>
        </w:rPr>
        <w:t>/....</w:t>
      </w:r>
      <w:proofErr w:type="gramEnd"/>
      <w:r w:rsidRPr="004E43DF">
        <w:rPr>
          <w:b/>
          <w:sz w:val="24"/>
          <w:szCs w:val="24"/>
        </w:rPr>
        <w:t xml:space="preserve">, QUE FAZEM ENTRE SI O XXXXXXXXXXX E ............................................................. </w:t>
      </w:r>
    </w:p>
    <w:p w:rsidR="008E53C4" w:rsidRPr="004E43DF" w:rsidRDefault="008E53C4" w:rsidP="008E53C4">
      <w:pPr>
        <w:pStyle w:val="Prembulo"/>
        <w:spacing w:before="0" w:after="0" w:line="240" w:lineRule="auto"/>
        <w:rPr>
          <w:b/>
          <w:sz w:val="24"/>
          <w:szCs w:val="24"/>
        </w:rPr>
      </w:pPr>
      <w:r w:rsidRPr="004E43DF">
        <w:rPr>
          <w:b/>
          <w:sz w:val="24"/>
          <w:szCs w:val="24"/>
        </w:rPr>
        <w:t xml:space="preserve"> </w:t>
      </w:r>
    </w:p>
    <w:p w:rsidR="008E53C4" w:rsidRPr="004E43DF" w:rsidRDefault="008E53C4" w:rsidP="008E53C4">
      <w:pPr>
        <w:jc w:val="both"/>
        <w:rPr>
          <w:rFonts w:ascii="Arial" w:eastAsia="Arial" w:hAnsi="Arial" w:cs="Arial"/>
        </w:rPr>
      </w:pPr>
      <w:r w:rsidRPr="00F25F78">
        <w:rPr>
          <w:rFonts w:ascii="Arial" w:eastAsia="Arial" w:hAnsi="Arial" w:cs="Arial"/>
          <w:iCs/>
          <w:color w:val="000000"/>
        </w:rPr>
        <w:t>O MUNICÍPIO DE BUENO BRANDÃO,</w:t>
      </w:r>
      <w:r>
        <w:rPr>
          <w:rFonts w:ascii="Arial" w:eastAsia="Arial" w:hAnsi="Arial" w:cs="Arial"/>
          <w:i/>
          <w:iCs/>
          <w:color w:val="000000"/>
        </w:rPr>
        <w:t xml:space="preserve"> </w:t>
      </w:r>
      <w:r w:rsidRPr="004E43DF">
        <w:rPr>
          <w:rFonts w:ascii="Arial" w:eastAsia="Arial" w:hAnsi="Arial" w:cs="Arial"/>
        </w:rPr>
        <w:t xml:space="preserve">com sede </w:t>
      </w:r>
      <w:r>
        <w:rPr>
          <w:rFonts w:ascii="Arial" w:eastAsia="Arial" w:hAnsi="Arial" w:cs="Arial"/>
        </w:rPr>
        <w:t>na Rua Afonso Pena, n.º 225, centro</w:t>
      </w:r>
      <w:r w:rsidRPr="004E43DF">
        <w:rPr>
          <w:rFonts w:ascii="Arial" w:eastAsia="Arial" w:hAnsi="Arial" w:cs="Arial"/>
          <w:color w:val="000000"/>
        </w:rPr>
        <w:t xml:space="preserve">, na cidade de </w:t>
      </w:r>
      <w:r>
        <w:rPr>
          <w:rFonts w:ascii="Arial" w:eastAsia="Arial" w:hAnsi="Arial" w:cs="Arial"/>
          <w:color w:val="000000"/>
        </w:rPr>
        <w:t>Bueno Brandão</w:t>
      </w:r>
      <w:r w:rsidRPr="004E43DF">
        <w:rPr>
          <w:rFonts w:ascii="Arial" w:eastAsia="Arial" w:hAnsi="Arial" w:cs="Arial"/>
          <w:color w:val="000000"/>
        </w:rPr>
        <w:t>/MG,</w:t>
      </w:r>
      <w:r w:rsidRPr="004E43DF">
        <w:rPr>
          <w:rFonts w:ascii="Arial" w:eastAsia="Arial" w:hAnsi="Arial" w:cs="Arial"/>
        </w:rPr>
        <w:t xml:space="preserve"> inscrito(a) no CNPJ sob o nº </w:t>
      </w:r>
      <w:r>
        <w:rPr>
          <w:rFonts w:ascii="Arial" w:eastAsia="Arial" w:hAnsi="Arial" w:cs="Arial"/>
        </w:rPr>
        <w:t>18.940.098/0001-22</w:t>
      </w:r>
      <w:r w:rsidRPr="004E43DF">
        <w:rPr>
          <w:rFonts w:ascii="Arial" w:eastAsia="Arial" w:hAnsi="Arial" w:cs="Arial"/>
          <w:color w:val="000000"/>
        </w:rPr>
        <w:t>,</w:t>
      </w:r>
      <w:r w:rsidRPr="004E43DF">
        <w:rPr>
          <w:rFonts w:ascii="Arial" w:eastAsia="Arial" w:hAnsi="Arial" w:cs="Arial"/>
        </w:rPr>
        <w:t xml:space="preserve"> neste ato representado pelo</w:t>
      </w:r>
      <w:r>
        <w:rPr>
          <w:rFonts w:ascii="Arial" w:eastAsia="Arial" w:hAnsi="Arial" w:cs="Arial"/>
        </w:rPr>
        <w:t xml:space="preserve"> Prefeito Municipal, Sr. Sílvio Antônio Félix</w:t>
      </w:r>
      <w:r w:rsidRPr="00991D0F">
        <w:rPr>
          <w:rFonts w:ascii="Arial" w:eastAsia="Arial" w:hAnsi="Arial" w:cs="Arial"/>
          <w:color w:val="000000" w:themeColor="text1"/>
        </w:rPr>
        <w:t xml:space="preserve">, doravante denominado CONTRATANTE, </w:t>
      </w:r>
      <w:r w:rsidRPr="00F25F78">
        <w:rPr>
          <w:rFonts w:ascii="Arial" w:eastAsia="Arial" w:hAnsi="Arial" w:cs="Arial"/>
          <w:color w:val="000000" w:themeColor="text1"/>
        </w:rPr>
        <w:t xml:space="preserve">e o(a) .............................., </w:t>
      </w:r>
      <w:r w:rsidRPr="00F25F78">
        <w:rPr>
          <w:rFonts w:ascii="Arial" w:eastAsia="Arial" w:hAnsi="Arial" w:cs="Arial"/>
          <w:iCs/>
          <w:color w:val="000000" w:themeColor="text1"/>
        </w:rPr>
        <w:t>inscrito(a) no CNPJ/MF sob o nº ............................, sediado(a) na</w:t>
      </w:r>
      <w:r w:rsidRPr="00F25F78">
        <w:rPr>
          <w:rFonts w:ascii="Arial" w:eastAsia="Arial" w:hAnsi="Arial" w:cs="Arial"/>
          <w:color w:val="000000" w:themeColor="text1"/>
        </w:rPr>
        <w:t xml:space="preserve"> ..................................., doravante designado CONTRATADO</w:t>
      </w:r>
      <w:r w:rsidRPr="00991D0F">
        <w:rPr>
          <w:rFonts w:ascii="Arial" w:eastAsia="Arial" w:hAnsi="Arial" w:cs="Arial"/>
          <w:color w:val="000000" w:themeColor="text1"/>
        </w:rPr>
        <w:t xml:space="preserve">, </w:t>
      </w:r>
      <w:r w:rsidRPr="00991D0F">
        <w:rPr>
          <w:rFonts w:ascii="Arial" w:eastAsia="Arial" w:hAnsi="Arial" w:cs="Arial"/>
          <w:i/>
          <w:iCs/>
          <w:color w:val="000000" w:themeColor="text1"/>
        </w:rPr>
        <w:t>neste ato representado(a) por</w:t>
      </w:r>
      <w:r w:rsidRPr="00991D0F">
        <w:rPr>
          <w:rFonts w:ascii="Arial" w:eastAsia="Arial" w:hAnsi="Arial" w:cs="Arial"/>
          <w:color w:val="000000" w:themeColor="text1"/>
        </w:rPr>
        <w:t xml:space="preserve"> .................................. (</w:t>
      </w:r>
      <w:proofErr w:type="gramStart"/>
      <w:r w:rsidRPr="00991D0F">
        <w:rPr>
          <w:rFonts w:ascii="Arial" w:eastAsia="Arial" w:hAnsi="Arial" w:cs="Arial"/>
          <w:color w:val="000000" w:themeColor="text1"/>
        </w:rPr>
        <w:t>nome</w:t>
      </w:r>
      <w:proofErr w:type="gramEnd"/>
      <w:r w:rsidRPr="00991D0F">
        <w:rPr>
          <w:rFonts w:ascii="Arial" w:eastAsia="Arial" w:hAnsi="Arial" w:cs="Arial"/>
          <w:color w:val="000000" w:themeColor="text1"/>
        </w:rPr>
        <w:t xml:space="preserve"> e função), </w:t>
      </w:r>
      <w:r w:rsidRPr="00991D0F">
        <w:rPr>
          <w:rFonts w:ascii="Arial" w:eastAsia="Arial" w:hAnsi="Arial" w:cs="Arial"/>
          <w:i/>
          <w:iCs/>
          <w:color w:val="000000" w:themeColor="text1"/>
        </w:rPr>
        <w:t xml:space="preserve">conforme atos constitutivos da empresa </w:t>
      </w:r>
      <w:r w:rsidRPr="008E53C4">
        <w:rPr>
          <w:rFonts w:ascii="Arial" w:eastAsia="Arial" w:hAnsi="Arial" w:cs="Arial"/>
          <w:b/>
          <w:bCs/>
          <w:i/>
          <w:iCs/>
          <w:color w:val="000000" w:themeColor="text1"/>
          <w:highlight w:val="lightGray"/>
        </w:rPr>
        <w:t>OU</w:t>
      </w:r>
      <w:r w:rsidRPr="00991D0F">
        <w:rPr>
          <w:rFonts w:ascii="Arial" w:eastAsia="Arial" w:hAnsi="Arial" w:cs="Arial"/>
          <w:i/>
          <w:iCs/>
          <w:color w:val="000000" w:themeColor="text1"/>
        </w:rPr>
        <w:t xml:space="preserve"> procuração apresentada nos autos, </w:t>
      </w:r>
      <w:r w:rsidRPr="00991D0F">
        <w:rPr>
          <w:rFonts w:ascii="Arial" w:eastAsia="Arial" w:hAnsi="Arial" w:cs="Arial"/>
          <w:color w:val="000000" w:themeColor="text1"/>
        </w:rPr>
        <w:t xml:space="preserve">tendo em vista o que consta no </w:t>
      </w:r>
      <w:r w:rsidRPr="00991D0F">
        <w:rPr>
          <w:rFonts w:ascii="Arial" w:eastAsia="Arial" w:hAnsi="Arial" w:cs="Arial"/>
          <w:b/>
          <w:bCs/>
          <w:color w:val="000000" w:themeColor="text1"/>
        </w:rPr>
        <w:t xml:space="preserve">Processo de Compras nº </w:t>
      </w:r>
      <w:r w:rsidR="00851811">
        <w:rPr>
          <w:rFonts w:ascii="Arial" w:eastAsia="Arial" w:hAnsi="Arial" w:cs="Arial"/>
          <w:b/>
          <w:bCs/>
          <w:color w:val="000000" w:themeColor="text1"/>
        </w:rPr>
        <w:t>037</w:t>
      </w:r>
      <w:r w:rsidRPr="00991D0F">
        <w:rPr>
          <w:rFonts w:ascii="Arial" w:eastAsia="Arial" w:hAnsi="Arial" w:cs="Arial"/>
          <w:b/>
          <w:bCs/>
          <w:color w:val="000000" w:themeColor="text1"/>
        </w:rPr>
        <w:t>/20</w:t>
      </w:r>
      <w:r w:rsidR="00851811">
        <w:rPr>
          <w:rFonts w:ascii="Arial" w:eastAsia="Arial" w:hAnsi="Arial" w:cs="Arial"/>
          <w:b/>
          <w:bCs/>
          <w:color w:val="000000" w:themeColor="text1"/>
        </w:rPr>
        <w:t>24</w:t>
      </w:r>
      <w:r w:rsidRPr="00991D0F">
        <w:rPr>
          <w:rFonts w:ascii="Arial" w:eastAsia="Arial" w:hAnsi="Arial" w:cs="Arial"/>
          <w:color w:val="000000" w:themeColor="text1"/>
        </w:rPr>
        <w:t xml:space="preserve"> e em observância às disposições da Lei Federal n. 14.133/2021 e demais legislação e regulamentos aplicáveis, resolvem celebrar o presente Termo de Contrato, decorrente </w:t>
      </w:r>
      <w:r w:rsidRPr="00991D0F">
        <w:rPr>
          <w:rFonts w:ascii="Arial" w:eastAsia="Arial" w:hAnsi="Arial" w:cs="Arial"/>
          <w:i/>
          <w:iCs/>
          <w:color w:val="000000" w:themeColor="text1"/>
        </w:rPr>
        <w:t xml:space="preserve">do </w:t>
      </w:r>
      <w:r w:rsidRPr="00991D0F">
        <w:rPr>
          <w:rFonts w:ascii="Arial" w:eastAsia="Arial" w:hAnsi="Arial" w:cs="Arial"/>
          <w:b/>
          <w:bCs/>
          <w:i/>
          <w:iCs/>
          <w:color w:val="000000" w:themeColor="text1"/>
        </w:rPr>
        <w:t xml:space="preserve">Pregão Eletrônico n. </w:t>
      </w:r>
      <w:r w:rsidR="00851811">
        <w:rPr>
          <w:rFonts w:ascii="Arial" w:eastAsia="Arial" w:hAnsi="Arial" w:cs="Arial"/>
          <w:b/>
          <w:bCs/>
          <w:i/>
          <w:iCs/>
          <w:color w:val="000000" w:themeColor="text1"/>
        </w:rPr>
        <w:t>0</w:t>
      </w:r>
      <w:r w:rsidR="00C447D8">
        <w:rPr>
          <w:rFonts w:ascii="Arial" w:eastAsia="Arial" w:hAnsi="Arial" w:cs="Arial"/>
          <w:b/>
          <w:bCs/>
          <w:i/>
          <w:iCs/>
          <w:color w:val="000000" w:themeColor="text1"/>
        </w:rPr>
        <w:t>3</w:t>
      </w:r>
      <w:bookmarkStart w:id="0" w:name="_GoBack"/>
      <w:bookmarkEnd w:id="0"/>
      <w:r w:rsidRPr="00991D0F">
        <w:rPr>
          <w:rFonts w:ascii="Arial" w:eastAsia="Arial" w:hAnsi="Arial" w:cs="Arial"/>
          <w:b/>
          <w:bCs/>
          <w:i/>
          <w:iCs/>
          <w:color w:val="000000" w:themeColor="text1"/>
        </w:rPr>
        <w:t>/20</w:t>
      </w:r>
      <w:r w:rsidR="00851811">
        <w:rPr>
          <w:rFonts w:ascii="Arial" w:eastAsia="Arial" w:hAnsi="Arial" w:cs="Arial"/>
          <w:b/>
          <w:bCs/>
          <w:i/>
          <w:iCs/>
          <w:color w:val="000000" w:themeColor="text1"/>
        </w:rPr>
        <w:t>24</w:t>
      </w:r>
      <w:r>
        <w:rPr>
          <w:rFonts w:ascii="Arial" w:eastAsia="Arial" w:hAnsi="Arial" w:cs="Arial"/>
          <w:b/>
          <w:bCs/>
          <w:i/>
          <w:iCs/>
          <w:color w:val="000000" w:themeColor="text1"/>
        </w:rPr>
        <w:t xml:space="preserve">, Registro de Preços n.º </w:t>
      </w:r>
      <w:r w:rsidR="00851811">
        <w:rPr>
          <w:rFonts w:ascii="Arial" w:eastAsia="Arial" w:hAnsi="Arial" w:cs="Arial"/>
          <w:b/>
          <w:bCs/>
          <w:i/>
          <w:iCs/>
          <w:color w:val="000000" w:themeColor="text1"/>
        </w:rPr>
        <w:t>01</w:t>
      </w:r>
      <w:r>
        <w:rPr>
          <w:rFonts w:ascii="Arial" w:eastAsia="Arial" w:hAnsi="Arial" w:cs="Arial"/>
          <w:b/>
          <w:bCs/>
          <w:i/>
          <w:iCs/>
          <w:color w:val="000000" w:themeColor="text1"/>
        </w:rPr>
        <w:t>/20</w:t>
      </w:r>
      <w:r w:rsidR="00851811">
        <w:rPr>
          <w:rFonts w:ascii="Arial" w:eastAsia="Arial" w:hAnsi="Arial" w:cs="Arial"/>
          <w:b/>
          <w:bCs/>
          <w:i/>
          <w:iCs/>
          <w:color w:val="000000" w:themeColor="text1"/>
        </w:rPr>
        <w:t>24</w:t>
      </w:r>
      <w:r>
        <w:rPr>
          <w:rFonts w:ascii="Arial" w:eastAsia="Arial" w:hAnsi="Arial" w:cs="Arial"/>
          <w:b/>
          <w:bCs/>
          <w:i/>
          <w:iCs/>
          <w:color w:val="000000" w:themeColor="text1"/>
        </w:rPr>
        <w:t>,</w:t>
      </w:r>
      <w:r w:rsidRPr="00991D0F">
        <w:rPr>
          <w:rFonts w:ascii="Arial" w:eastAsia="Arial" w:hAnsi="Arial" w:cs="Arial"/>
          <w:b/>
          <w:bCs/>
          <w:i/>
          <w:iCs/>
          <w:color w:val="000000" w:themeColor="text1"/>
        </w:rPr>
        <w:t xml:space="preserve"> </w:t>
      </w:r>
      <w:r w:rsidRPr="00991D0F">
        <w:rPr>
          <w:rFonts w:ascii="Arial" w:eastAsia="Arial" w:hAnsi="Arial" w:cs="Arial"/>
          <w:color w:val="000000" w:themeColor="text1"/>
        </w:rPr>
        <w:t xml:space="preserve">mediante </w:t>
      </w:r>
      <w:r w:rsidRPr="004E43DF">
        <w:rPr>
          <w:rFonts w:ascii="Arial" w:eastAsia="Arial" w:hAnsi="Arial" w:cs="Arial"/>
        </w:rPr>
        <w:t>as cláusulas e condições a seguir enunciadas.</w:t>
      </w:r>
    </w:p>
    <w:p w:rsidR="008E53C4" w:rsidRPr="0020446F" w:rsidRDefault="008E53C4" w:rsidP="008E53C4">
      <w:pPr>
        <w:ind w:firstLine="1418"/>
        <w:jc w:val="both"/>
        <w:rPr>
          <w:rFonts w:ascii="Arial" w:eastAsia="Arial" w:hAnsi="Arial" w:cs="Arial"/>
          <w:sz w:val="20"/>
          <w:szCs w:val="20"/>
        </w:rPr>
      </w:pPr>
    </w:p>
    <w:p w:rsidR="008E53C4" w:rsidRPr="00835A40" w:rsidRDefault="008E53C4" w:rsidP="00A02678">
      <w:pPr>
        <w:pStyle w:val="Nivel01"/>
      </w:pPr>
      <w:r w:rsidRPr="00835A40">
        <w:t xml:space="preserve">CLÁUSULA PRIMEIRA – OBJETO </w:t>
      </w:r>
    </w:p>
    <w:p w:rsidR="008E53C4" w:rsidRPr="001D2DAA" w:rsidRDefault="008E53C4" w:rsidP="008E53C4"/>
    <w:p w:rsidR="008E53C4" w:rsidRPr="004E43DF" w:rsidRDefault="008E53C4" w:rsidP="008E53C4">
      <w:pPr>
        <w:pStyle w:val="Nivel2"/>
        <w:numPr>
          <w:ilvl w:val="0"/>
          <w:numId w:val="0"/>
        </w:numPr>
        <w:spacing w:before="0" w:after="0" w:line="240" w:lineRule="auto"/>
        <w:rPr>
          <w:sz w:val="24"/>
          <w:szCs w:val="24"/>
        </w:rPr>
      </w:pPr>
      <w:bookmarkStart w:id="1" w:name="_Hlk137474296"/>
      <w:r w:rsidRPr="00DC38B7">
        <w:rPr>
          <w:sz w:val="24"/>
          <w:szCs w:val="24"/>
        </w:rPr>
        <w:t xml:space="preserve">1.1. O objeto do presente instrumento é a contratação de fornecimento de </w:t>
      </w:r>
      <w:r w:rsidR="00DC38B7" w:rsidRPr="00DC38B7">
        <w:rPr>
          <w:sz w:val="24"/>
          <w:szCs w:val="24"/>
        </w:rPr>
        <w:t>pneus, câmaras de ar e protetores</w:t>
      </w:r>
      <w:r w:rsidRPr="00DC38B7">
        <w:rPr>
          <w:sz w:val="24"/>
          <w:szCs w:val="24"/>
        </w:rPr>
        <w:t xml:space="preserve">, </w:t>
      </w:r>
      <w:bookmarkEnd w:id="1"/>
      <w:r w:rsidRPr="00DC38B7">
        <w:rPr>
          <w:sz w:val="24"/>
          <w:szCs w:val="24"/>
        </w:rPr>
        <w:t>nas condições estabelecidas no Termo de Referência, anexo a este contrato.</w:t>
      </w:r>
    </w:p>
    <w:p w:rsidR="008E53C4" w:rsidRPr="004E43DF" w:rsidRDefault="008E53C4" w:rsidP="008E53C4">
      <w:pPr>
        <w:pStyle w:val="Nivel2"/>
        <w:numPr>
          <w:ilvl w:val="0"/>
          <w:numId w:val="0"/>
        </w:numPr>
        <w:spacing w:before="0" w:after="0" w:line="240" w:lineRule="auto"/>
        <w:rPr>
          <w:sz w:val="24"/>
          <w:szCs w:val="24"/>
        </w:rPr>
      </w:pPr>
      <w:r>
        <w:rPr>
          <w:sz w:val="24"/>
          <w:szCs w:val="24"/>
        </w:rPr>
        <w:t xml:space="preserve">1.2. </w:t>
      </w:r>
      <w:r w:rsidRPr="004E43DF">
        <w:rPr>
          <w:sz w:val="24"/>
          <w:szCs w:val="24"/>
        </w:rPr>
        <w:t>Objeto da contratação:</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8E53C4" w:rsidRPr="004E43DF" w:rsidTr="000A3D75">
        <w:tc>
          <w:tcPr>
            <w:tcW w:w="707" w:type="dxa"/>
            <w:tcBorders>
              <w:top w:val="single" w:sz="4" w:space="0" w:color="000000"/>
              <w:left w:val="single" w:sz="4" w:space="0" w:color="000000"/>
              <w:bottom w:val="single" w:sz="4" w:space="0" w:color="000000"/>
              <w:right w:val="single" w:sz="4" w:space="0" w:color="000000"/>
            </w:tcBorders>
          </w:tcPr>
          <w:p w:rsidR="008E53C4" w:rsidRPr="004E43DF" w:rsidRDefault="008E53C4" w:rsidP="000A3D75">
            <w:pPr>
              <w:widowControl w:val="0"/>
              <w:jc w:val="center"/>
              <w:rPr>
                <w:rFonts w:ascii="Arial" w:eastAsia="Arial" w:hAnsi="Arial" w:cs="Arial"/>
                <w:b/>
                <w:bCs/>
                <w:color w:val="000000"/>
                <w:sz w:val="20"/>
                <w:szCs w:val="20"/>
              </w:rPr>
            </w:pPr>
            <w:r w:rsidRPr="004E43DF">
              <w:rPr>
                <w:rFonts w:ascii="Arial" w:eastAsia="Arial" w:hAnsi="Arial" w:cs="Arial"/>
                <w:b/>
                <w:bCs/>
                <w:color w:val="000000"/>
                <w:sz w:val="20"/>
                <w:szCs w:val="20"/>
              </w:rPr>
              <w:t>ITEM</w:t>
            </w:r>
          </w:p>
          <w:p w:rsidR="008E53C4" w:rsidRPr="004E43DF" w:rsidRDefault="008E53C4" w:rsidP="000A3D75">
            <w:pPr>
              <w:widowControl w:val="0"/>
              <w:jc w:val="center"/>
              <w:rPr>
                <w:rFonts w:ascii="Arial" w:eastAsia="Arial" w:hAnsi="Arial" w:cs="Arial"/>
                <w:b/>
                <w:bCs/>
                <w:color w:val="000000"/>
                <w:sz w:val="20"/>
                <w:szCs w:val="20"/>
              </w:rPr>
            </w:pPr>
          </w:p>
        </w:tc>
        <w:tc>
          <w:tcPr>
            <w:tcW w:w="2554" w:type="dxa"/>
            <w:tcBorders>
              <w:top w:val="single" w:sz="4" w:space="0" w:color="000000"/>
              <w:left w:val="single" w:sz="4" w:space="0" w:color="000000"/>
              <w:bottom w:val="single" w:sz="4" w:space="0" w:color="000000"/>
              <w:right w:val="single" w:sz="4" w:space="0" w:color="000000"/>
            </w:tcBorders>
          </w:tcPr>
          <w:p w:rsidR="008E53C4" w:rsidRPr="004E43DF" w:rsidRDefault="008E53C4" w:rsidP="000A3D75">
            <w:pPr>
              <w:widowControl w:val="0"/>
              <w:jc w:val="center"/>
              <w:rPr>
                <w:rFonts w:ascii="Arial" w:eastAsia="Arial" w:hAnsi="Arial" w:cs="Arial"/>
                <w:color w:val="000000"/>
                <w:sz w:val="20"/>
                <w:szCs w:val="20"/>
              </w:rPr>
            </w:pPr>
            <w:r w:rsidRPr="004E43DF">
              <w:rPr>
                <w:rFonts w:ascii="Arial" w:eastAsia="Arial" w:hAnsi="Arial" w:cs="Arial"/>
                <w:b/>
                <w:bCs/>
                <w:color w:val="000000"/>
                <w:sz w:val="20"/>
                <w:szCs w:val="20"/>
              </w:rPr>
              <w:t>ESPECIFICAÇÃO</w:t>
            </w:r>
          </w:p>
        </w:tc>
        <w:tc>
          <w:tcPr>
            <w:tcW w:w="1277" w:type="dxa"/>
            <w:tcBorders>
              <w:top w:val="single" w:sz="4" w:space="0" w:color="000000"/>
              <w:left w:val="single" w:sz="4" w:space="0" w:color="000000"/>
              <w:bottom w:val="single" w:sz="4" w:space="0" w:color="000000"/>
              <w:right w:val="single" w:sz="4" w:space="0" w:color="000000"/>
            </w:tcBorders>
          </w:tcPr>
          <w:p w:rsidR="008E53C4" w:rsidRPr="004E43DF" w:rsidRDefault="008E53C4" w:rsidP="000A3D75">
            <w:pPr>
              <w:widowControl w:val="0"/>
              <w:jc w:val="center"/>
              <w:rPr>
                <w:rFonts w:ascii="Arial" w:eastAsia="Arial" w:hAnsi="Arial" w:cs="Arial"/>
                <w:color w:val="000000"/>
                <w:sz w:val="20"/>
                <w:szCs w:val="20"/>
              </w:rPr>
            </w:pPr>
            <w:r w:rsidRPr="004E43DF">
              <w:rPr>
                <w:rFonts w:ascii="Arial" w:eastAsia="Arial" w:hAnsi="Arial" w:cs="Arial"/>
                <w:b/>
                <w:bCs/>
                <w:color w:val="000000"/>
                <w:sz w:val="20"/>
                <w:szCs w:val="20"/>
              </w:rPr>
              <w:t xml:space="preserve">CEP </w:t>
            </w:r>
            <w:r w:rsidRPr="004E43DF">
              <w:rPr>
                <w:rFonts w:ascii="Arial" w:eastAsia="Arial" w:hAnsi="Arial" w:cs="Arial"/>
                <w:i/>
                <w:iCs/>
                <w:color w:val="000000"/>
                <w:sz w:val="20"/>
                <w:szCs w:val="20"/>
                <w:highlight w:val="yellow"/>
              </w:rPr>
              <w:t>(se for o caso)</w:t>
            </w:r>
          </w:p>
        </w:tc>
        <w:tc>
          <w:tcPr>
            <w:tcW w:w="1134" w:type="dxa"/>
            <w:tcBorders>
              <w:top w:val="single" w:sz="4" w:space="0" w:color="000000"/>
              <w:left w:val="single" w:sz="4" w:space="0" w:color="000000"/>
              <w:bottom w:val="single" w:sz="4" w:space="0" w:color="000000"/>
              <w:right w:val="single" w:sz="4" w:space="0" w:color="000000"/>
            </w:tcBorders>
          </w:tcPr>
          <w:p w:rsidR="008E53C4" w:rsidRPr="004E43DF" w:rsidRDefault="008E53C4" w:rsidP="000A3D75">
            <w:pPr>
              <w:widowControl w:val="0"/>
              <w:jc w:val="center"/>
              <w:rPr>
                <w:rFonts w:ascii="Arial" w:eastAsia="Arial" w:hAnsi="Arial" w:cs="Arial"/>
                <w:color w:val="000000"/>
                <w:sz w:val="20"/>
                <w:szCs w:val="20"/>
              </w:rPr>
            </w:pPr>
            <w:r w:rsidRPr="004E43DF">
              <w:rPr>
                <w:rFonts w:ascii="Arial" w:eastAsia="Arial" w:hAnsi="Arial" w:cs="Arial"/>
                <w:b/>
                <w:bCs/>
                <w:color w:val="000000"/>
                <w:sz w:val="20"/>
                <w:szCs w:val="20"/>
              </w:rPr>
              <w:t>UNIDADE DE MEDIDA</w:t>
            </w:r>
          </w:p>
        </w:tc>
        <w:tc>
          <w:tcPr>
            <w:tcW w:w="1558" w:type="dxa"/>
            <w:tcBorders>
              <w:top w:val="single" w:sz="4" w:space="0" w:color="000000"/>
              <w:left w:val="single" w:sz="4" w:space="0" w:color="000000"/>
              <w:bottom w:val="single" w:sz="4" w:space="0" w:color="000000"/>
              <w:right w:val="single" w:sz="4" w:space="0" w:color="000000"/>
            </w:tcBorders>
          </w:tcPr>
          <w:p w:rsidR="008E53C4" w:rsidRPr="004E43DF" w:rsidRDefault="008E53C4" w:rsidP="000A3D75">
            <w:pPr>
              <w:widowControl w:val="0"/>
              <w:jc w:val="center"/>
              <w:rPr>
                <w:rFonts w:ascii="Arial" w:eastAsia="Arial" w:hAnsi="Arial" w:cs="Arial"/>
                <w:b/>
                <w:bCs/>
                <w:sz w:val="20"/>
                <w:szCs w:val="20"/>
              </w:rPr>
            </w:pPr>
            <w:r w:rsidRPr="004E43DF">
              <w:rPr>
                <w:rFonts w:ascii="Arial" w:eastAsia="Arial" w:hAnsi="Arial" w:cs="Arial"/>
                <w:b/>
                <w:bCs/>
                <w:sz w:val="20"/>
                <w:szCs w:val="20"/>
              </w:rPr>
              <w:t>QUANTIDADE</w:t>
            </w:r>
          </w:p>
        </w:tc>
        <w:tc>
          <w:tcPr>
            <w:tcW w:w="1279" w:type="dxa"/>
            <w:tcBorders>
              <w:top w:val="single" w:sz="4" w:space="0" w:color="000000"/>
              <w:left w:val="single" w:sz="4" w:space="0" w:color="000000"/>
              <w:bottom w:val="single" w:sz="4" w:space="0" w:color="000000"/>
              <w:right w:val="single" w:sz="4" w:space="0" w:color="000000"/>
            </w:tcBorders>
          </w:tcPr>
          <w:p w:rsidR="008E53C4" w:rsidRPr="004E43DF" w:rsidRDefault="008E53C4" w:rsidP="000A3D75">
            <w:pPr>
              <w:widowControl w:val="0"/>
              <w:jc w:val="center"/>
              <w:rPr>
                <w:rFonts w:ascii="Arial" w:eastAsia="Arial" w:hAnsi="Arial" w:cs="Arial"/>
                <w:b/>
                <w:bCs/>
                <w:sz w:val="20"/>
                <w:szCs w:val="20"/>
              </w:rPr>
            </w:pPr>
            <w:r w:rsidRPr="004E43DF">
              <w:rPr>
                <w:rFonts w:ascii="Arial" w:eastAsia="Arial" w:hAnsi="Arial" w:cs="Arial"/>
                <w:b/>
                <w:bCs/>
                <w:sz w:val="20"/>
                <w:szCs w:val="20"/>
              </w:rPr>
              <w:t>VALOR UNITÁRIO</w:t>
            </w:r>
          </w:p>
        </w:tc>
        <w:tc>
          <w:tcPr>
            <w:tcW w:w="989" w:type="dxa"/>
            <w:tcBorders>
              <w:top w:val="single" w:sz="4" w:space="0" w:color="000000"/>
              <w:left w:val="single" w:sz="4" w:space="0" w:color="000000"/>
              <w:bottom w:val="single" w:sz="4" w:space="0" w:color="000000"/>
              <w:right w:val="single" w:sz="4" w:space="0" w:color="000000"/>
            </w:tcBorders>
          </w:tcPr>
          <w:p w:rsidR="008E53C4" w:rsidRPr="004E43DF" w:rsidRDefault="008E53C4" w:rsidP="000A3D75">
            <w:pPr>
              <w:widowControl w:val="0"/>
              <w:jc w:val="center"/>
              <w:rPr>
                <w:rFonts w:ascii="Arial" w:eastAsia="Arial" w:hAnsi="Arial" w:cs="Arial"/>
                <w:b/>
                <w:bCs/>
                <w:sz w:val="20"/>
                <w:szCs w:val="20"/>
              </w:rPr>
            </w:pPr>
            <w:r w:rsidRPr="004E43DF">
              <w:rPr>
                <w:rFonts w:ascii="Arial" w:eastAsia="Arial" w:hAnsi="Arial" w:cs="Arial"/>
                <w:b/>
                <w:bCs/>
                <w:sz w:val="20"/>
                <w:szCs w:val="20"/>
              </w:rPr>
              <w:t>VALOR TOTAL</w:t>
            </w:r>
          </w:p>
        </w:tc>
      </w:tr>
      <w:tr w:rsidR="008E53C4" w:rsidRPr="004E43DF" w:rsidTr="000A3D75">
        <w:tc>
          <w:tcPr>
            <w:tcW w:w="707" w:type="dxa"/>
            <w:tcBorders>
              <w:top w:val="single" w:sz="4" w:space="0" w:color="000000"/>
              <w:left w:val="single" w:sz="4" w:space="0" w:color="000000"/>
              <w:bottom w:val="single" w:sz="4" w:space="0" w:color="000000"/>
              <w:right w:val="single" w:sz="4" w:space="0" w:color="000000"/>
            </w:tcBorders>
          </w:tcPr>
          <w:p w:rsidR="008E53C4" w:rsidRPr="004E43DF" w:rsidRDefault="008E53C4" w:rsidP="000A3D75">
            <w:pPr>
              <w:widowControl w:val="0"/>
              <w:jc w:val="center"/>
              <w:rPr>
                <w:rFonts w:ascii="Arial" w:eastAsia="Arial" w:hAnsi="Arial" w:cs="Arial"/>
                <w:b/>
                <w:bCs/>
                <w:color w:val="000000"/>
                <w:sz w:val="20"/>
                <w:szCs w:val="20"/>
              </w:rPr>
            </w:pPr>
            <w:r w:rsidRPr="004E43DF">
              <w:rPr>
                <w:rFonts w:ascii="Arial" w:eastAsia="Arial" w:hAnsi="Arial" w:cs="Arial"/>
                <w:b/>
                <w:bCs/>
                <w:color w:val="000000"/>
                <w:sz w:val="20"/>
                <w:szCs w:val="20"/>
              </w:rPr>
              <w:t>1</w:t>
            </w:r>
          </w:p>
        </w:tc>
        <w:tc>
          <w:tcPr>
            <w:tcW w:w="2554" w:type="dxa"/>
            <w:tcBorders>
              <w:top w:val="single" w:sz="4" w:space="0" w:color="000000"/>
              <w:left w:val="single" w:sz="4" w:space="0" w:color="000000"/>
              <w:bottom w:val="single" w:sz="4" w:space="0" w:color="000000"/>
              <w:right w:val="single" w:sz="4" w:space="0" w:color="000000"/>
            </w:tcBorders>
          </w:tcPr>
          <w:p w:rsidR="008E53C4" w:rsidRPr="004E43DF" w:rsidRDefault="008E53C4" w:rsidP="000A3D75">
            <w:pPr>
              <w:widowControl w:val="0"/>
              <w:rPr>
                <w:rFonts w:ascii="Arial" w:eastAsia="Arial" w:hAnsi="Arial" w:cs="Arial"/>
                <w:color w:val="000000"/>
              </w:rPr>
            </w:pPr>
          </w:p>
        </w:tc>
        <w:tc>
          <w:tcPr>
            <w:tcW w:w="1277" w:type="dxa"/>
            <w:tcBorders>
              <w:top w:val="single" w:sz="4" w:space="0" w:color="000000"/>
              <w:left w:val="single" w:sz="4" w:space="0" w:color="000000"/>
              <w:bottom w:val="single" w:sz="4" w:space="0" w:color="000000"/>
              <w:right w:val="single" w:sz="4" w:space="0" w:color="000000"/>
            </w:tcBorders>
          </w:tcPr>
          <w:p w:rsidR="008E53C4" w:rsidRPr="004E43DF" w:rsidRDefault="008E53C4" w:rsidP="000A3D75">
            <w:pPr>
              <w:widowControl w:val="0"/>
              <w:rPr>
                <w:rFonts w:ascii="Arial" w:eastAsia="Arial" w:hAnsi="Arial" w:cs="Arial"/>
                <w:color w:val="000000"/>
              </w:rPr>
            </w:pPr>
          </w:p>
        </w:tc>
        <w:tc>
          <w:tcPr>
            <w:tcW w:w="1134" w:type="dxa"/>
            <w:tcBorders>
              <w:top w:val="single" w:sz="4" w:space="0" w:color="000000"/>
              <w:left w:val="single" w:sz="4" w:space="0" w:color="000000"/>
              <w:bottom w:val="single" w:sz="4" w:space="0" w:color="000000"/>
              <w:right w:val="single" w:sz="4" w:space="0" w:color="000000"/>
            </w:tcBorders>
          </w:tcPr>
          <w:p w:rsidR="008E53C4" w:rsidRPr="004E43DF" w:rsidRDefault="008E53C4" w:rsidP="000A3D75">
            <w:pPr>
              <w:widowControl w:val="0"/>
              <w:rPr>
                <w:rFonts w:ascii="Arial" w:eastAsia="Arial" w:hAnsi="Arial" w:cs="Arial"/>
                <w:color w:val="000000"/>
              </w:rPr>
            </w:pPr>
          </w:p>
        </w:tc>
        <w:tc>
          <w:tcPr>
            <w:tcW w:w="1558" w:type="dxa"/>
            <w:tcBorders>
              <w:top w:val="single" w:sz="4" w:space="0" w:color="000000"/>
              <w:left w:val="single" w:sz="4" w:space="0" w:color="000000"/>
              <w:bottom w:val="single" w:sz="4" w:space="0" w:color="000000"/>
              <w:right w:val="single" w:sz="4" w:space="0" w:color="000000"/>
            </w:tcBorders>
          </w:tcPr>
          <w:p w:rsidR="008E53C4" w:rsidRPr="004E43DF" w:rsidRDefault="008E53C4" w:rsidP="000A3D75">
            <w:pPr>
              <w:widowControl w:val="0"/>
              <w:rPr>
                <w:rFonts w:ascii="Arial" w:eastAsia="Arial" w:hAnsi="Arial" w:cs="Arial"/>
                <w:color w:val="000000"/>
              </w:rPr>
            </w:pPr>
          </w:p>
        </w:tc>
        <w:tc>
          <w:tcPr>
            <w:tcW w:w="1279" w:type="dxa"/>
            <w:tcBorders>
              <w:top w:val="single" w:sz="4" w:space="0" w:color="000000"/>
              <w:left w:val="single" w:sz="4" w:space="0" w:color="000000"/>
              <w:bottom w:val="single" w:sz="4" w:space="0" w:color="000000"/>
              <w:right w:val="single" w:sz="4" w:space="0" w:color="000000"/>
            </w:tcBorders>
          </w:tcPr>
          <w:p w:rsidR="008E53C4" w:rsidRPr="004E43DF" w:rsidRDefault="008E53C4" w:rsidP="000A3D75">
            <w:pPr>
              <w:widowControl w:val="0"/>
              <w:rPr>
                <w:rFonts w:ascii="Arial" w:eastAsia="Arial" w:hAnsi="Arial" w:cs="Arial"/>
                <w:color w:val="000000"/>
              </w:rPr>
            </w:pPr>
          </w:p>
        </w:tc>
        <w:tc>
          <w:tcPr>
            <w:tcW w:w="989" w:type="dxa"/>
            <w:tcBorders>
              <w:top w:val="single" w:sz="4" w:space="0" w:color="000000"/>
              <w:left w:val="single" w:sz="4" w:space="0" w:color="000000"/>
              <w:bottom w:val="single" w:sz="4" w:space="0" w:color="000000"/>
              <w:right w:val="single" w:sz="4" w:space="0" w:color="000000"/>
            </w:tcBorders>
          </w:tcPr>
          <w:p w:rsidR="008E53C4" w:rsidRPr="004E43DF" w:rsidRDefault="008E53C4" w:rsidP="000A3D75">
            <w:pPr>
              <w:widowControl w:val="0"/>
              <w:rPr>
                <w:rFonts w:ascii="Arial" w:eastAsia="Arial" w:hAnsi="Arial" w:cs="Arial"/>
                <w:color w:val="000000"/>
              </w:rPr>
            </w:pPr>
          </w:p>
        </w:tc>
      </w:tr>
      <w:tr w:rsidR="008E53C4" w:rsidRPr="004E43DF" w:rsidTr="000A3D75">
        <w:tc>
          <w:tcPr>
            <w:tcW w:w="707" w:type="dxa"/>
            <w:tcBorders>
              <w:top w:val="single" w:sz="4" w:space="0" w:color="000000"/>
              <w:left w:val="single" w:sz="4" w:space="0" w:color="000000"/>
              <w:bottom w:val="single" w:sz="4" w:space="0" w:color="000000"/>
              <w:right w:val="single" w:sz="4" w:space="0" w:color="000000"/>
            </w:tcBorders>
          </w:tcPr>
          <w:p w:rsidR="008E53C4" w:rsidRPr="004E43DF" w:rsidRDefault="008E53C4" w:rsidP="000A3D75">
            <w:pPr>
              <w:widowControl w:val="0"/>
              <w:jc w:val="center"/>
              <w:rPr>
                <w:rFonts w:ascii="Arial" w:eastAsia="Arial" w:hAnsi="Arial" w:cs="Arial"/>
                <w:b/>
                <w:bCs/>
                <w:color w:val="000000"/>
                <w:sz w:val="20"/>
                <w:szCs w:val="20"/>
              </w:rPr>
            </w:pPr>
            <w:r w:rsidRPr="004E43DF">
              <w:rPr>
                <w:rFonts w:ascii="Arial" w:eastAsia="Arial" w:hAnsi="Arial" w:cs="Arial"/>
                <w:b/>
                <w:bCs/>
                <w:color w:val="000000"/>
                <w:sz w:val="20"/>
                <w:szCs w:val="20"/>
              </w:rPr>
              <w:t>2</w:t>
            </w:r>
          </w:p>
        </w:tc>
        <w:tc>
          <w:tcPr>
            <w:tcW w:w="2554" w:type="dxa"/>
            <w:tcBorders>
              <w:top w:val="single" w:sz="4" w:space="0" w:color="000000"/>
              <w:left w:val="single" w:sz="4" w:space="0" w:color="000000"/>
              <w:bottom w:val="single" w:sz="4" w:space="0" w:color="000000"/>
              <w:right w:val="single" w:sz="4" w:space="0" w:color="000000"/>
            </w:tcBorders>
          </w:tcPr>
          <w:p w:rsidR="008E53C4" w:rsidRPr="004E43DF" w:rsidRDefault="008E53C4" w:rsidP="000A3D75">
            <w:pPr>
              <w:widowControl w:val="0"/>
              <w:rPr>
                <w:rFonts w:ascii="Arial" w:eastAsia="Arial" w:hAnsi="Arial" w:cs="Arial"/>
                <w:color w:val="000000"/>
              </w:rPr>
            </w:pPr>
          </w:p>
        </w:tc>
        <w:tc>
          <w:tcPr>
            <w:tcW w:w="1277" w:type="dxa"/>
            <w:tcBorders>
              <w:top w:val="single" w:sz="4" w:space="0" w:color="000000"/>
              <w:left w:val="single" w:sz="4" w:space="0" w:color="000000"/>
              <w:bottom w:val="single" w:sz="4" w:space="0" w:color="000000"/>
              <w:right w:val="single" w:sz="4" w:space="0" w:color="000000"/>
            </w:tcBorders>
          </w:tcPr>
          <w:p w:rsidR="008E53C4" w:rsidRPr="004E43DF" w:rsidRDefault="008E53C4" w:rsidP="000A3D75">
            <w:pPr>
              <w:widowControl w:val="0"/>
              <w:rPr>
                <w:rFonts w:ascii="Arial" w:eastAsia="Arial" w:hAnsi="Arial" w:cs="Arial"/>
                <w:color w:val="000000"/>
              </w:rPr>
            </w:pPr>
          </w:p>
        </w:tc>
        <w:tc>
          <w:tcPr>
            <w:tcW w:w="1134" w:type="dxa"/>
            <w:tcBorders>
              <w:top w:val="single" w:sz="4" w:space="0" w:color="000000"/>
              <w:left w:val="single" w:sz="4" w:space="0" w:color="000000"/>
              <w:bottom w:val="single" w:sz="4" w:space="0" w:color="000000"/>
              <w:right w:val="single" w:sz="4" w:space="0" w:color="000000"/>
            </w:tcBorders>
          </w:tcPr>
          <w:p w:rsidR="008E53C4" w:rsidRPr="004E43DF" w:rsidRDefault="008E53C4" w:rsidP="000A3D75">
            <w:pPr>
              <w:widowControl w:val="0"/>
              <w:rPr>
                <w:rFonts w:ascii="Arial" w:eastAsia="Arial" w:hAnsi="Arial" w:cs="Arial"/>
                <w:color w:val="000000"/>
              </w:rPr>
            </w:pPr>
          </w:p>
        </w:tc>
        <w:tc>
          <w:tcPr>
            <w:tcW w:w="1558" w:type="dxa"/>
            <w:tcBorders>
              <w:top w:val="single" w:sz="4" w:space="0" w:color="000000"/>
              <w:left w:val="single" w:sz="4" w:space="0" w:color="000000"/>
              <w:bottom w:val="single" w:sz="4" w:space="0" w:color="000000"/>
              <w:right w:val="single" w:sz="4" w:space="0" w:color="000000"/>
            </w:tcBorders>
          </w:tcPr>
          <w:p w:rsidR="008E53C4" w:rsidRPr="004E43DF" w:rsidRDefault="008E53C4" w:rsidP="000A3D75">
            <w:pPr>
              <w:widowControl w:val="0"/>
              <w:rPr>
                <w:rFonts w:ascii="Arial" w:eastAsia="Arial" w:hAnsi="Arial" w:cs="Arial"/>
                <w:color w:val="000000"/>
              </w:rPr>
            </w:pPr>
          </w:p>
        </w:tc>
        <w:tc>
          <w:tcPr>
            <w:tcW w:w="1279" w:type="dxa"/>
            <w:tcBorders>
              <w:top w:val="single" w:sz="4" w:space="0" w:color="000000"/>
              <w:left w:val="single" w:sz="4" w:space="0" w:color="000000"/>
              <w:bottom w:val="single" w:sz="4" w:space="0" w:color="000000"/>
              <w:right w:val="single" w:sz="4" w:space="0" w:color="000000"/>
            </w:tcBorders>
          </w:tcPr>
          <w:p w:rsidR="008E53C4" w:rsidRPr="004E43DF" w:rsidRDefault="008E53C4" w:rsidP="000A3D75">
            <w:pPr>
              <w:widowControl w:val="0"/>
              <w:rPr>
                <w:rFonts w:ascii="Arial" w:eastAsia="Arial" w:hAnsi="Arial" w:cs="Arial"/>
                <w:color w:val="000000"/>
              </w:rPr>
            </w:pPr>
          </w:p>
        </w:tc>
        <w:tc>
          <w:tcPr>
            <w:tcW w:w="989" w:type="dxa"/>
            <w:tcBorders>
              <w:top w:val="single" w:sz="4" w:space="0" w:color="000000"/>
              <w:left w:val="single" w:sz="4" w:space="0" w:color="000000"/>
              <w:bottom w:val="single" w:sz="4" w:space="0" w:color="000000"/>
              <w:right w:val="single" w:sz="4" w:space="0" w:color="000000"/>
            </w:tcBorders>
          </w:tcPr>
          <w:p w:rsidR="008E53C4" w:rsidRPr="004E43DF" w:rsidRDefault="008E53C4" w:rsidP="000A3D75">
            <w:pPr>
              <w:widowControl w:val="0"/>
              <w:rPr>
                <w:rFonts w:ascii="Arial" w:eastAsia="Arial" w:hAnsi="Arial" w:cs="Arial"/>
                <w:color w:val="000000"/>
              </w:rPr>
            </w:pPr>
          </w:p>
        </w:tc>
      </w:tr>
      <w:tr w:rsidR="008E53C4" w:rsidRPr="004E43DF" w:rsidTr="000A3D75">
        <w:tc>
          <w:tcPr>
            <w:tcW w:w="707" w:type="dxa"/>
            <w:tcBorders>
              <w:top w:val="single" w:sz="4" w:space="0" w:color="000000"/>
              <w:left w:val="single" w:sz="4" w:space="0" w:color="000000"/>
              <w:bottom w:val="single" w:sz="4" w:space="0" w:color="000000"/>
              <w:right w:val="single" w:sz="4" w:space="0" w:color="000000"/>
            </w:tcBorders>
          </w:tcPr>
          <w:p w:rsidR="008E53C4" w:rsidRPr="004E43DF" w:rsidRDefault="008E53C4" w:rsidP="000A3D75">
            <w:pPr>
              <w:widowControl w:val="0"/>
              <w:jc w:val="center"/>
              <w:rPr>
                <w:rFonts w:ascii="Arial" w:eastAsia="Arial" w:hAnsi="Arial" w:cs="Arial"/>
                <w:b/>
                <w:bCs/>
                <w:color w:val="000000"/>
                <w:sz w:val="20"/>
                <w:szCs w:val="20"/>
              </w:rPr>
            </w:pPr>
            <w:r w:rsidRPr="004E43DF">
              <w:rPr>
                <w:rFonts w:ascii="Arial" w:eastAsia="Arial" w:hAnsi="Arial" w:cs="Arial"/>
                <w:b/>
                <w:bCs/>
                <w:color w:val="000000"/>
                <w:sz w:val="20"/>
                <w:szCs w:val="20"/>
              </w:rPr>
              <w:t>...</w:t>
            </w:r>
          </w:p>
        </w:tc>
        <w:tc>
          <w:tcPr>
            <w:tcW w:w="2554" w:type="dxa"/>
            <w:tcBorders>
              <w:top w:val="single" w:sz="4" w:space="0" w:color="000000"/>
              <w:left w:val="single" w:sz="4" w:space="0" w:color="000000"/>
              <w:bottom w:val="single" w:sz="4" w:space="0" w:color="000000"/>
              <w:right w:val="single" w:sz="4" w:space="0" w:color="000000"/>
            </w:tcBorders>
          </w:tcPr>
          <w:p w:rsidR="008E53C4" w:rsidRPr="004E43DF" w:rsidRDefault="008E53C4" w:rsidP="000A3D75">
            <w:pPr>
              <w:widowControl w:val="0"/>
              <w:jc w:val="center"/>
              <w:rPr>
                <w:rFonts w:ascii="Arial" w:eastAsia="Arial" w:hAnsi="Arial" w:cs="Arial"/>
              </w:rPr>
            </w:pPr>
          </w:p>
        </w:tc>
        <w:tc>
          <w:tcPr>
            <w:tcW w:w="1277" w:type="dxa"/>
            <w:tcBorders>
              <w:top w:val="single" w:sz="4" w:space="0" w:color="000000"/>
              <w:left w:val="single" w:sz="4" w:space="0" w:color="000000"/>
              <w:bottom w:val="single" w:sz="4" w:space="0" w:color="000000"/>
              <w:right w:val="single" w:sz="4" w:space="0" w:color="000000"/>
            </w:tcBorders>
          </w:tcPr>
          <w:p w:rsidR="008E53C4" w:rsidRPr="004E43DF" w:rsidRDefault="008E53C4" w:rsidP="000A3D75">
            <w:pPr>
              <w:widowControl w:val="0"/>
              <w:rPr>
                <w:rFonts w:ascii="Arial" w:eastAsia="Arial" w:hAnsi="Arial" w:cs="Arial"/>
                <w:color w:val="000000"/>
              </w:rPr>
            </w:pPr>
          </w:p>
        </w:tc>
        <w:tc>
          <w:tcPr>
            <w:tcW w:w="1134" w:type="dxa"/>
            <w:tcBorders>
              <w:top w:val="single" w:sz="4" w:space="0" w:color="000000"/>
              <w:left w:val="single" w:sz="4" w:space="0" w:color="000000"/>
              <w:bottom w:val="single" w:sz="4" w:space="0" w:color="000000"/>
              <w:right w:val="single" w:sz="4" w:space="0" w:color="000000"/>
            </w:tcBorders>
          </w:tcPr>
          <w:p w:rsidR="008E53C4" w:rsidRPr="004E43DF" w:rsidRDefault="008E53C4" w:rsidP="000A3D75">
            <w:pPr>
              <w:widowControl w:val="0"/>
              <w:rPr>
                <w:rFonts w:ascii="Arial" w:eastAsia="Arial" w:hAnsi="Arial" w:cs="Arial"/>
                <w:color w:val="000000"/>
              </w:rPr>
            </w:pPr>
          </w:p>
        </w:tc>
        <w:tc>
          <w:tcPr>
            <w:tcW w:w="1558" w:type="dxa"/>
            <w:tcBorders>
              <w:top w:val="single" w:sz="4" w:space="0" w:color="000000"/>
              <w:left w:val="single" w:sz="4" w:space="0" w:color="000000"/>
              <w:bottom w:val="single" w:sz="4" w:space="0" w:color="000000"/>
              <w:right w:val="single" w:sz="4" w:space="0" w:color="000000"/>
            </w:tcBorders>
          </w:tcPr>
          <w:p w:rsidR="008E53C4" w:rsidRPr="004E43DF" w:rsidRDefault="008E53C4" w:rsidP="000A3D75">
            <w:pPr>
              <w:widowControl w:val="0"/>
              <w:rPr>
                <w:rFonts w:ascii="Arial" w:eastAsia="Arial" w:hAnsi="Arial" w:cs="Arial"/>
                <w:color w:val="000000"/>
              </w:rPr>
            </w:pPr>
          </w:p>
        </w:tc>
        <w:tc>
          <w:tcPr>
            <w:tcW w:w="1279" w:type="dxa"/>
            <w:tcBorders>
              <w:top w:val="single" w:sz="4" w:space="0" w:color="000000"/>
              <w:left w:val="single" w:sz="4" w:space="0" w:color="000000"/>
              <w:bottom w:val="single" w:sz="4" w:space="0" w:color="000000"/>
              <w:right w:val="single" w:sz="4" w:space="0" w:color="000000"/>
            </w:tcBorders>
          </w:tcPr>
          <w:p w:rsidR="008E53C4" w:rsidRPr="004E43DF" w:rsidRDefault="008E53C4" w:rsidP="000A3D75">
            <w:pPr>
              <w:widowControl w:val="0"/>
              <w:rPr>
                <w:rFonts w:ascii="Arial" w:eastAsia="Arial" w:hAnsi="Arial" w:cs="Arial"/>
                <w:color w:val="000000"/>
              </w:rPr>
            </w:pPr>
          </w:p>
        </w:tc>
        <w:tc>
          <w:tcPr>
            <w:tcW w:w="989" w:type="dxa"/>
            <w:tcBorders>
              <w:top w:val="single" w:sz="4" w:space="0" w:color="000000"/>
              <w:left w:val="single" w:sz="4" w:space="0" w:color="000000"/>
              <w:bottom w:val="single" w:sz="4" w:space="0" w:color="000000"/>
              <w:right w:val="single" w:sz="4" w:space="0" w:color="000000"/>
            </w:tcBorders>
          </w:tcPr>
          <w:p w:rsidR="008E53C4" w:rsidRPr="004E43DF" w:rsidRDefault="008E53C4" w:rsidP="000A3D75">
            <w:pPr>
              <w:widowControl w:val="0"/>
              <w:rPr>
                <w:rFonts w:ascii="Arial" w:eastAsia="Arial" w:hAnsi="Arial" w:cs="Arial"/>
                <w:color w:val="000000"/>
              </w:rPr>
            </w:pPr>
          </w:p>
        </w:tc>
      </w:tr>
    </w:tbl>
    <w:p w:rsidR="008E53C4" w:rsidRPr="00342D96" w:rsidRDefault="008E53C4" w:rsidP="008E53C4">
      <w:pPr>
        <w:pStyle w:val="Nivel2"/>
        <w:numPr>
          <w:ilvl w:val="0"/>
          <w:numId w:val="0"/>
        </w:numPr>
        <w:spacing w:before="0" w:after="0" w:line="240" w:lineRule="auto"/>
        <w:ind w:left="716" w:hanging="716"/>
        <w:rPr>
          <w:sz w:val="24"/>
          <w:szCs w:val="24"/>
        </w:rPr>
      </w:pPr>
      <w:r>
        <w:rPr>
          <w:sz w:val="24"/>
          <w:szCs w:val="24"/>
        </w:rPr>
        <w:t xml:space="preserve">1.3. </w:t>
      </w:r>
      <w:r w:rsidRPr="00342D96">
        <w:rPr>
          <w:sz w:val="24"/>
          <w:szCs w:val="24"/>
        </w:rPr>
        <w:t>Vinculam esta contratação, independentemente de transcrição:</w:t>
      </w:r>
    </w:p>
    <w:p w:rsidR="008E53C4" w:rsidRPr="004E43DF" w:rsidRDefault="008E53C4" w:rsidP="008E53C4">
      <w:pPr>
        <w:pStyle w:val="Nivel3"/>
        <w:numPr>
          <w:ilvl w:val="0"/>
          <w:numId w:val="0"/>
        </w:numPr>
        <w:spacing w:before="0" w:after="0" w:line="240" w:lineRule="auto"/>
        <w:rPr>
          <w:sz w:val="24"/>
          <w:szCs w:val="24"/>
        </w:rPr>
      </w:pPr>
      <w:r>
        <w:rPr>
          <w:sz w:val="24"/>
          <w:szCs w:val="24"/>
        </w:rPr>
        <w:t xml:space="preserve">1.3.1. </w:t>
      </w:r>
      <w:r w:rsidRPr="004E43DF">
        <w:rPr>
          <w:sz w:val="24"/>
          <w:szCs w:val="24"/>
        </w:rPr>
        <w:t>O Termo de Referência;</w:t>
      </w:r>
    </w:p>
    <w:p w:rsidR="008E53C4" w:rsidRPr="00342D96" w:rsidRDefault="008E53C4" w:rsidP="008E53C4">
      <w:pPr>
        <w:pStyle w:val="Nivel3"/>
        <w:numPr>
          <w:ilvl w:val="0"/>
          <w:numId w:val="0"/>
        </w:numPr>
        <w:spacing w:before="0" w:after="0" w:line="240" w:lineRule="auto"/>
      </w:pPr>
      <w:r>
        <w:rPr>
          <w:sz w:val="24"/>
          <w:szCs w:val="24"/>
        </w:rPr>
        <w:t xml:space="preserve">1.3.2. </w:t>
      </w:r>
      <w:r w:rsidRPr="00342D96">
        <w:rPr>
          <w:sz w:val="24"/>
          <w:szCs w:val="24"/>
        </w:rPr>
        <w:t>O Edital da Licitação</w:t>
      </w:r>
      <w:r w:rsidRPr="00342D96">
        <w:t>;</w:t>
      </w:r>
    </w:p>
    <w:p w:rsidR="008E53C4" w:rsidRDefault="008E53C4" w:rsidP="008E53C4">
      <w:pPr>
        <w:pStyle w:val="Nivel3"/>
        <w:numPr>
          <w:ilvl w:val="0"/>
          <w:numId w:val="0"/>
        </w:numPr>
        <w:spacing w:before="0" w:after="0" w:line="240" w:lineRule="auto"/>
        <w:rPr>
          <w:sz w:val="24"/>
          <w:szCs w:val="24"/>
        </w:rPr>
      </w:pPr>
      <w:r>
        <w:rPr>
          <w:sz w:val="24"/>
          <w:szCs w:val="24"/>
        </w:rPr>
        <w:t xml:space="preserve">1.3.4. </w:t>
      </w:r>
      <w:r w:rsidRPr="004E43DF">
        <w:rPr>
          <w:sz w:val="24"/>
          <w:szCs w:val="24"/>
        </w:rPr>
        <w:t>A Proposta do contratado;</w:t>
      </w:r>
    </w:p>
    <w:p w:rsidR="008E53C4" w:rsidRDefault="008E53C4" w:rsidP="008E53C4">
      <w:pPr>
        <w:pStyle w:val="Nivel3"/>
        <w:numPr>
          <w:ilvl w:val="0"/>
          <w:numId w:val="0"/>
        </w:numPr>
        <w:spacing w:before="0" w:after="0" w:line="240" w:lineRule="auto"/>
      </w:pPr>
      <w:r>
        <w:rPr>
          <w:sz w:val="24"/>
          <w:szCs w:val="24"/>
        </w:rPr>
        <w:t xml:space="preserve">1.3.5. </w:t>
      </w:r>
      <w:r w:rsidRPr="00342D96">
        <w:rPr>
          <w:sz w:val="24"/>
          <w:szCs w:val="24"/>
        </w:rPr>
        <w:t>Eventuais anexos dos documentos supracitados</w:t>
      </w:r>
      <w:r w:rsidRPr="0020446F">
        <w:t>.</w:t>
      </w:r>
    </w:p>
    <w:p w:rsidR="008E53C4" w:rsidRPr="00342D96" w:rsidRDefault="008E53C4" w:rsidP="008E53C4">
      <w:pPr>
        <w:pStyle w:val="Nivel3"/>
        <w:numPr>
          <w:ilvl w:val="0"/>
          <w:numId w:val="0"/>
        </w:numPr>
        <w:spacing w:before="0" w:after="0" w:line="240" w:lineRule="auto"/>
        <w:rPr>
          <w:sz w:val="24"/>
          <w:szCs w:val="24"/>
        </w:rPr>
      </w:pPr>
    </w:p>
    <w:p w:rsidR="008E53C4" w:rsidRDefault="008E53C4" w:rsidP="00A02678">
      <w:pPr>
        <w:pStyle w:val="Nivel01"/>
      </w:pPr>
      <w:r w:rsidRPr="0020446F">
        <w:t>CLÁUSULA SEGUNDA – VIGÊNCIA E PRORROGAÇÃO</w:t>
      </w:r>
    </w:p>
    <w:p w:rsidR="008E53C4" w:rsidRPr="00835A40" w:rsidRDefault="008E53C4" w:rsidP="008E53C4"/>
    <w:p w:rsidR="008E53C4" w:rsidRPr="00120D2A" w:rsidRDefault="008E53C4" w:rsidP="008E53C4">
      <w:pPr>
        <w:pStyle w:val="Nvel2-Red"/>
        <w:numPr>
          <w:ilvl w:val="1"/>
          <w:numId w:val="3"/>
        </w:numPr>
        <w:tabs>
          <w:tab w:val="left" w:pos="284"/>
          <w:tab w:val="left" w:pos="426"/>
        </w:tabs>
        <w:spacing w:before="0" w:after="0" w:line="240" w:lineRule="auto"/>
        <w:ind w:left="0" w:firstLine="0"/>
        <w:rPr>
          <w:i w:val="0"/>
          <w:iCs w:val="0"/>
          <w:color w:val="000000"/>
          <w:sz w:val="24"/>
          <w:szCs w:val="24"/>
        </w:rPr>
      </w:pPr>
      <w:r w:rsidRPr="00120D2A">
        <w:rPr>
          <w:i w:val="0"/>
          <w:iCs w:val="0"/>
          <w:color w:val="000000"/>
          <w:sz w:val="24"/>
          <w:szCs w:val="24"/>
        </w:rPr>
        <w:t xml:space="preserve">O prazo de vigência da contratação é de </w:t>
      </w:r>
      <w:r w:rsidR="00120D2A">
        <w:rPr>
          <w:i w:val="0"/>
          <w:iCs w:val="0"/>
          <w:color w:val="000000"/>
          <w:sz w:val="24"/>
          <w:szCs w:val="24"/>
        </w:rPr>
        <w:t xml:space="preserve">01 (um) ano </w:t>
      </w:r>
      <w:r w:rsidRPr="00120D2A">
        <w:rPr>
          <w:i w:val="0"/>
          <w:iCs w:val="0"/>
          <w:color w:val="000000"/>
          <w:sz w:val="24"/>
          <w:szCs w:val="24"/>
        </w:rPr>
        <w:t xml:space="preserve">contados da </w:t>
      </w:r>
      <w:r w:rsidR="00120D2A">
        <w:rPr>
          <w:i w:val="0"/>
          <w:iCs w:val="0"/>
          <w:color w:val="000000"/>
          <w:sz w:val="24"/>
          <w:szCs w:val="24"/>
        </w:rPr>
        <w:t>assinatura do contrato</w:t>
      </w:r>
      <w:r w:rsidRPr="00120D2A">
        <w:rPr>
          <w:i w:val="0"/>
          <w:iCs w:val="0"/>
          <w:color w:val="000000"/>
          <w:sz w:val="24"/>
          <w:szCs w:val="24"/>
        </w:rPr>
        <w:t>, prorrogável por até 10 anos.</w:t>
      </w:r>
    </w:p>
    <w:p w:rsidR="008E53C4" w:rsidRPr="009425A3" w:rsidRDefault="008E53C4" w:rsidP="008E53C4">
      <w:pPr>
        <w:pStyle w:val="Nvel2-Red"/>
        <w:numPr>
          <w:ilvl w:val="0"/>
          <w:numId w:val="0"/>
        </w:numPr>
        <w:tabs>
          <w:tab w:val="left" w:pos="284"/>
          <w:tab w:val="left" w:pos="426"/>
        </w:tabs>
        <w:spacing w:before="0" w:after="0" w:line="240" w:lineRule="auto"/>
        <w:rPr>
          <w:i w:val="0"/>
          <w:iCs w:val="0"/>
          <w:color w:val="000000"/>
          <w:sz w:val="24"/>
          <w:szCs w:val="24"/>
        </w:rPr>
      </w:pPr>
    </w:p>
    <w:p w:rsidR="008E53C4" w:rsidRDefault="008E53C4" w:rsidP="008E53C4">
      <w:pPr>
        <w:pStyle w:val="Nvel3-R"/>
        <w:numPr>
          <w:ilvl w:val="2"/>
          <w:numId w:val="3"/>
        </w:numPr>
        <w:tabs>
          <w:tab w:val="left" w:pos="284"/>
          <w:tab w:val="left" w:pos="426"/>
        </w:tabs>
        <w:spacing w:before="0" w:after="0" w:line="240" w:lineRule="auto"/>
        <w:ind w:left="0" w:firstLine="0"/>
        <w:rPr>
          <w:i w:val="0"/>
          <w:iCs w:val="0"/>
          <w:color w:val="000000"/>
          <w:sz w:val="24"/>
          <w:szCs w:val="24"/>
        </w:rPr>
      </w:pPr>
      <w:r w:rsidRPr="009425A3">
        <w:rPr>
          <w:i w:val="0"/>
          <w:iCs w:val="0"/>
          <w:color w:val="000000"/>
          <w:sz w:val="24"/>
          <w:szCs w:val="24"/>
        </w:rPr>
        <w:t xml:space="preserve">A prorrogação de que trata este item é condicionada ao ateste, pela </w:t>
      </w:r>
      <w:r w:rsidR="00120D2A">
        <w:rPr>
          <w:i w:val="0"/>
          <w:iCs w:val="0"/>
          <w:color w:val="000000"/>
          <w:sz w:val="24"/>
          <w:szCs w:val="24"/>
        </w:rPr>
        <w:t>Divisão de Frotas</w:t>
      </w:r>
      <w:r w:rsidRPr="009425A3">
        <w:rPr>
          <w:i w:val="0"/>
          <w:iCs w:val="0"/>
          <w:color w:val="000000"/>
          <w:sz w:val="24"/>
          <w:szCs w:val="24"/>
        </w:rPr>
        <w:t>, de que as condições e os preços permanecem vantajosos para a Administração, permitida a negociação com o contratado.</w:t>
      </w:r>
    </w:p>
    <w:p w:rsidR="008E53C4" w:rsidRDefault="008E53C4" w:rsidP="008E53C4">
      <w:pPr>
        <w:pStyle w:val="Nvel2-Red"/>
        <w:numPr>
          <w:ilvl w:val="1"/>
          <w:numId w:val="3"/>
        </w:numPr>
        <w:tabs>
          <w:tab w:val="left" w:pos="284"/>
          <w:tab w:val="left" w:pos="426"/>
        </w:tabs>
        <w:spacing w:before="0" w:after="0" w:line="240" w:lineRule="auto"/>
        <w:ind w:left="0" w:firstLine="0"/>
        <w:rPr>
          <w:i w:val="0"/>
          <w:iCs w:val="0"/>
          <w:color w:val="000000"/>
          <w:sz w:val="24"/>
          <w:szCs w:val="24"/>
        </w:rPr>
      </w:pPr>
      <w:r>
        <w:rPr>
          <w:i w:val="0"/>
          <w:iCs w:val="0"/>
          <w:color w:val="000000"/>
          <w:sz w:val="24"/>
          <w:szCs w:val="24"/>
        </w:rPr>
        <w:lastRenderedPageBreak/>
        <w:t xml:space="preserve"> </w:t>
      </w:r>
      <w:r w:rsidRPr="009425A3">
        <w:rPr>
          <w:i w:val="0"/>
          <w:iCs w:val="0"/>
          <w:color w:val="000000"/>
          <w:sz w:val="24"/>
          <w:szCs w:val="24"/>
        </w:rPr>
        <w:t>O contratado não tem direito subjetivo à prorrogação contratual.</w:t>
      </w:r>
    </w:p>
    <w:p w:rsidR="008E53C4" w:rsidRPr="009425A3" w:rsidRDefault="008E53C4" w:rsidP="008E53C4">
      <w:pPr>
        <w:pStyle w:val="Nvel2-Red"/>
        <w:numPr>
          <w:ilvl w:val="0"/>
          <w:numId w:val="0"/>
        </w:numPr>
        <w:tabs>
          <w:tab w:val="left" w:pos="284"/>
          <w:tab w:val="left" w:pos="426"/>
        </w:tabs>
        <w:spacing w:before="0" w:after="0" w:line="240" w:lineRule="auto"/>
        <w:rPr>
          <w:i w:val="0"/>
          <w:iCs w:val="0"/>
          <w:color w:val="000000"/>
          <w:sz w:val="24"/>
          <w:szCs w:val="24"/>
        </w:rPr>
      </w:pPr>
    </w:p>
    <w:p w:rsidR="008E53C4" w:rsidRDefault="008E53C4" w:rsidP="008E53C4">
      <w:pPr>
        <w:pStyle w:val="Nvel2-Red"/>
        <w:numPr>
          <w:ilvl w:val="1"/>
          <w:numId w:val="3"/>
        </w:numPr>
        <w:tabs>
          <w:tab w:val="left" w:pos="284"/>
          <w:tab w:val="left" w:pos="426"/>
        </w:tabs>
        <w:spacing w:before="0" w:after="0" w:line="240" w:lineRule="auto"/>
        <w:ind w:left="0" w:firstLine="0"/>
        <w:rPr>
          <w:i w:val="0"/>
          <w:iCs w:val="0"/>
          <w:color w:val="000000"/>
          <w:sz w:val="24"/>
          <w:szCs w:val="24"/>
        </w:rPr>
      </w:pPr>
      <w:r>
        <w:rPr>
          <w:i w:val="0"/>
          <w:iCs w:val="0"/>
          <w:color w:val="000000"/>
          <w:sz w:val="24"/>
          <w:szCs w:val="24"/>
        </w:rPr>
        <w:t xml:space="preserve"> </w:t>
      </w:r>
      <w:r w:rsidRPr="009425A3">
        <w:rPr>
          <w:i w:val="0"/>
          <w:iCs w:val="0"/>
          <w:color w:val="000000"/>
          <w:sz w:val="24"/>
          <w:szCs w:val="24"/>
        </w:rPr>
        <w:t>A prorrogação de contrato deverá ser promovida mediante celebração de termo aditivo.</w:t>
      </w:r>
    </w:p>
    <w:p w:rsidR="008E53C4" w:rsidRPr="009425A3" w:rsidRDefault="008E53C4" w:rsidP="008E53C4">
      <w:pPr>
        <w:pStyle w:val="Nvel2-Red"/>
        <w:numPr>
          <w:ilvl w:val="0"/>
          <w:numId w:val="0"/>
        </w:numPr>
        <w:tabs>
          <w:tab w:val="left" w:pos="284"/>
          <w:tab w:val="left" w:pos="426"/>
        </w:tabs>
        <w:spacing w:before="0" w:after="0" w:line="240" w:lineRule="auto"/>
        <w:rPr>
          <w:i w:val="0"/>
          <w:iCs w:val="0"/>
          <w:color w:val="000000"/>
          <w:sz w:val="24"/>
          <w:szCs w:val="24"/>
        </w:rPr>
      </w:pPr>
    </w:p>
    <w:p w:rsidR="008E53C4" w:rsidRPr="00835A40" w:rsidRDefault="008E53C4" w:rsidP="008E53C4">
      <w:pPr>
        <w:pStyle w:val="Nvel2-Red"/>
        <w:numPr>
          <w:ilvl w:val="1"/>
          <w:numId w:val="3"/>
        </w:numPr>
        <w:tabs>
          <w:tab w:val="left" w:pos="284"/>
          <w:tab w:val="left" w:pos="426"/>
        </w:tabs>
        <w:spacing w:before="0" w:after="0" w:line="240" w:lineRule="auto"/>
        <w:ind w:left="0" w:firstLine="0"/>
        <w:rPr>
          <w:color w:val="000000" w:themeColor="text1"/>
          <w:sz w:val="24"/>
          <w:szCs w:val="24"/>
        </w:rPr>
      </w:pPr>
      <w:r w:rsidRPr="009425A3">
        <w:rPr>
          <w:i w:val="0"/>
          <w:iCs w:val="0"/>
          <w:color w:val="000000"/>
          <w:sz w:val="24"/>
          <w:szCs w:val="24"/>
        </w:rPr>
        <w:t>O contrato não poderá ser prorrogado quando o contratado tiver sido penalizado nas sanções de declaração de inidoneidade ou impedimento de licitar e contratar com poder público, observadas as abrangências de aplicação.</w:t>
      </w:r>
    </w:p>
    <w:p w:rsidR="008E53C4" w:rsidRPr="009425A3" w:rsidRDefault="008E53C4" w:rsidP="008E53C4">
      <w:pPr>
        <w:pStyle w:val="Nvel2-Red"/>
        <w:numPr>
          <w:ilvl w:val="0"/>
          <w:numId w:val="0"/>
        </w:numPr>
        <w:tabs>
          <w:tab w:val="left" w:pos="284"/>
          <w:tab w:val="left" w:pos="426"/>
        </w:tabs>
        <w:spacing w:before="0" w:after="0" w:line="240" w:lineRule="auto"/>
        <w:rPr>
          <w:color w:val="000000" w:themeColor="text1"/>
          <w:sz w:val="24"/>
          <w:szCs w:val="24"/>
        </w:rPr>
      </w:pPr>
    </w:p>
    <w:p w:rsidR="008E53C4" w:rsidRPr="009425A3" w:rsidRDefault="008E53C4" w:rsidP="008E53C4">
      <w:pPr>
        <w:pStyle w:val="Nvel2-Red"/>
        <w:numPr>
          <w:ilvl w:val="1"/>
          <w:numId w:val="3"/>
        </w:numPr>
        <w:tabs>
          <w:tab w:val="left" w:pos="284"/>
        </w:tabs>
        <w:spacing w:before="0" w:after="0" w:line="240" w:lineRule="auto"/>
        <w:ind w:left="0" w:firstLine="0"/>
        <w:rPr>
          <w:i w:val="0"/>
          <w:iCs w:val="0"/>
          <w:color w:val="000000" w:themeColor="text1"/>
          <w:sz w:val="24"/>
          <w:szCs w:val="24"/>
        </w:rPr>
      </w:pPr>
      <w:r w:rsidRPr="009425A3">
        <w:rPr>
          <w:i w:val="0"/>
          <w:iCs w:val="0"/>
          <w:color w:val="000000" w:themeColor="text1"/>
          <w:sz w:val="24"/>
          <w:szCs w:val="24"/>
        </w:rPr>
        <w:t xml:space="preserve"> Nas eventuais prorrogações contratuais, os custos não renováveis já pagos ou amortizados ao longo do primeiro período de vigência da contratação deverão ser reduzidos ou eliminados como condição para a renovação.</w:t>
      </w:r>
    </w:p>
    <w:p w:rsidR="008E53C4" w:rsidRDefault="008E53C4" w:rsidP="00A02678">
      <w:pPr>
        <w:pStyle w:val="Nivel01"/>
      </w:pPr>
      <w:bookmarkStart w:id="2" w:name="_Hlk114497577"/>
      <w:bookmarkStart w:id="3" w:name="_Hlk114497502"/>
      <w:bookmarkEnd w:id="2"/>
      <w:bookmarkEnd w:id="3"/>
    </w:p>
    <w:p w:rsidR="008E53C4" w:rsidRDefault="008E53C4" w:rsidP="00A02678">
      <w:pPr>
        <w:pStyle w:val="Nivel01"/>
      </w:pPr>
      <w:r w:rsidRPr="009425A3">
        <w:t xml:space="preserve">CLÁUSULA TERCEIRA – MODELOS DE EXECUÇÃO E GESTÃO CONTRATUAIS </w:t>
      </w:r>
    </w:p>
    <w:p w:rsidR="008E53C4" w:rsidRPr="00835A40" w:rsidRDefault="008E53C4" w:rsidP="008E53C4"/>
    <w:p w:rsidR="008E53C4" w:rsidRDefault="008E53C4" w:rsidP="008E53C4">
      <w:pPr>
        <w:pStyle w:val="Nivel2"/>
        <w:numPr>
          <w:ilvl w:val="1"/>
          <w:numId w:val="2"/>
        </w:numPr>
        <w:spacing w:before="0" w:after="0" w:line="240" w:lineRule="auto"/>
        <w:ind w:left="0" w:firstLine="0"/>
        <w:rPr>
          <w:b/>
          <w:bCs/>
          <w:sz w:val="24"/>
          <w:szCs w:val="24"/>
        </w:rPr>
      </w:pPr>
      <w:r w:rsidRPr="009425A3">
        <w:rPr>
          <w:sz w:val="24"/>
          <w:szCs w:val="24"/>
        </w:rPr>
        <w:t xml:space="preserve">O regime de execução contratual, os modelos de gestão e de execução, assim como os prazos e condições de conclusão, entrega, observação e recebimento do objeto </w:t>
      </w:r>
      <w:r w:rsidRPr="009425A3">
        <w:rPr>
          <w:b/>
          <w:bCs/>
          <w:sz w:val="24"/>
          <w:szCs w:val="24"/>
        </w:rPr>
        <w:t>constam no Termo de Referência, anexo a este Contrato.</w:t>
      </w:r>
    </w:p>
    <w:p w:rsidR="008E53C4" w:rsidRPr="009425A3" w:rsidRDefault="008E53C4" w:rsidP="008E53C4">
      <w:pPr>
        <w:pStyle w:val="Nivel2"/>
        <w:numPr>
          <w:ilvl w:val="0"/>
          <w:numId w:val="0"/>
        </w:numPr>
        <w:spacing w:before="0" w:after="0" w:line="240" w:lineRule="auto"/>
        <w:rPr>
          <w:b/>
          <w:bCs/>
          <w:sz w:val="24"/>
          <w:szCs w:val="24"/>
        </w:rPr>
      </w:pPr>
    </w:p>
    <w:p w:rsidR="008E53C4" w:rsidRDefault="008E53C4" w:rsidP="00A02678">
      <w:pPr>
        <w:pStyle w:val="Nivel01"/>
      </w:pPr>
      <w:r w:rsidRPr="00BC15CA">
        <w:t>CLÁUSULA QUARTA – SUBCONTRATAÇÃO</w:t>
      </w:r>
    </w:p>
    <w:p w:rsidR="008E53C4" w:rsidRPr="00835A40" w:rsidRDefault="008E53C4" w:rsidP="008E53C4"/>
    <w:p w:rsidR="008E53C4" w:rsidRDefault="008E53C4" w:rsidP="008E53C4">
      <w:pPr>
        <w:jc w:val="both"/>
        <w:rPr>
          <w:rFonts w:ascii="Arial" w:hAnsi="Arial" w:cs="Arial"/>
          <w:color w:val="000000"/>
        </w:rPr>
      </w:pPr>
      <w:r w:rsidRPr="00BC15CA">
        <w:rPr>
          <w:rFonts w:ascii="Arial" w:hAnsi="Arial" w:cs="Arial"/>
          <w:color w:val="000000"/>
        </w:rPr>
        <w:t>4.1 As regras de subcontratação constam no Termo de Referência, vinculado a este Contrato.</w:t>
      </w:r>
    </w:p>
    <w:p w:rsidR="008E53C4" w:rsidRPr="00BC15CA" w:rsidRDefault="008E53C4" w:rsidP="008E53C4">
      <w:pPr>
        <w:rPr>
          <w:rFonts w:ascii="Arial" w:hAnsi="Arial" w:cs="Arial"/>
          <w:color w:val="000000"/>
        </w:rPr>
      </w:pPr>
    </w:p>
    <w:p w:rsidR="008E53C4" w:rsidRDefault="008E53C4" w:rsidP="00A02678">
      <w:pPr>
        <w:pStyle w:val="Nivel01"/>
      </w:pPr>
      <w:r w:rsidRPr="00BC15CA">
        <w:t xml:space="preserve">CLÁUSULA QUINTA – PREÇO </w:t>
      </w:r>
    </w:p>
    <w:p w:rsidR="008E53C4" w:rsidRPr="00835A40" w:rsidRDefault="008E53C4" w:rsidP="008E53C4"/>
    <w:p w:rsidR="008E53C4" w:rsidRDefault="008E53C4" w:rsidP="008E53C4">
      <w:pPr>
        <w:pStyle w:val="Nvel2-Red"/>
        <w:numPr>
          <w:ilvl w:val="1"/>
          <w:numId w:val="5"/>
        </w:numPr>
        <w:spacing w:before="0" w:after="0" w:line="240" w:lineRule="auto"/>
        <w:ind w:left="0" w:firstLine="0"/>
        <w:rPr>
          <w:i w:val="0"/>
          <w:iCs w:val="0"/>
          <w:color w:val="000000"/>
          <w:sz w:val="24"/>
          <w:szCs w:val="24"/>
        </w:rPr>
      </w:pPr>
      <w:r w:rsidRPr="00BC15CA">
        <w:rPr>
          <w:i w:val="0"/>
          <w:iCs w:val="0"/>
          <w:color w:val="000000"/>
          <w:sz w:val="24"/>
          <w:szCs w:val="24"/>
        </w:rPr>
        <w:t>O valor total da contratação é de R$.......... (.....)</w:t>
      </w:r>
    </w:p>
    <w:p w:rsidR="008E53C4" w:rsidRPr="00BC15CA" w:rsidRDefault="008E53C4" w:rsidP="008E53C4">
      <w:pPr>
        <w:pStyle w:val="Nvel2-Red"/>
        <w:numPr>
          <w:ilvl w:val="0"/>
          <w:numId w:val="0"/>
        </w:numPr>
        <w:spacing w:before="0" w:after="0" w:line="240" w:lineRule="auto"/>
        <w:rPr>
          <w:i w:val="0"/>
          <w:iCs w:val="0"/>
          <w:color w:val="000000"/>
          <w:sz w:val="24"/>
          <w:szCs w:val="24"/>
        </w:rPr>
      </w:pPr>
    </w:p>
    <w:p w:rsidR="008E53C4" w:rsidRDefault="008E53C4" w:rsidP="008E53C4">
      <w:pPr>
        <w:pStyle w:val="Nivel2"/>
        <w:numPr>
          <w:ilvl w:val="1"/>
          <w:numId w:val="5"/>
        </w:numPr>
        <w:spacing w:before="0" w:after="0" w:line="240" w:lineRule="auto"/>
        <w:ind w:left="0" w:firstLine="0"/>
        <w:rPr>
          <w:color w:val="auto"/>
          <w:sz w:val="24"/>
          <w:szCs w:val="24"/>
        </w:rPr>
      </w:pPr>
      <w:r w:rsidRPr="001D2DAA">
        <w:rPr>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8E53C4" w:rsidRPr="001D2DAA" w:rsidRDefault="008E53C4" w:rsidP="008E53C4">
      <w:pPr>
        <w:pStyle w:val="Nivel2"/>
        <w:numPr>
          <w:ilvl w:val="0"/>
          <w:numId w:val="0"/>
        </w:numPr>
        <w:spacing w:before="0" w:after="0" w:line="240" w:lineRule="auto"/>
        <w:rPr>
          <w:color w:val="auto"/>
          <w:sz w:val="24"/>
          <w:szCs w:val="24"/>
        </w:rPr>
      </w:pPr>
    </w:p>
    <w:p w:rsidR="008E53C4" w:rsidRDefault="008E53C4" w:rsidP="008E53C4">
      <w:pPr>
        <w:pStyle w:val="Nvel2-Red"/>
        <w:numPr>
          <w:ilvl w:val="1"/>
          <w:numId w:val="5"/>
        </w:numPr>
        <w:spacing w:before="0" w:after="0" w:line="240" w:lineRule="auto"/>
        <w:ind w:left="0" w:firstLine="0"/>
        <w:rPr>
          <w:i w:val="0"/>
          <w:iCs w:val="0"/>
          <w:color w:val="000000" w:themeColor="text1"/>
          <w:sz w:val="24"/>
          <w:szCs w:val="24"/>
        </w:rPr>
      </w:pPr>
      <w:r w:rsidRPr="001D2DAA">
        <w:rPr>
          <w:i w:val="0"/>
          <w:iCs w:val="0"/>
          <w:color w:val="auto"/>
          <w:sz w:val="24"/>
          <w:szCs w:val="24"/>
        </w:rPr>
        <w:t xml:space="preserve">O valor acima é meramente estimativo, de forma que os pagamentos devidos ao contratado dependerão dos quantitativos </w:t>
      </w:r>
      <w:r w:rsidRPr="001D2DAA">
        <w:rPr>
          <w:i w:val="0"/>
          <w:iCs w:val="0"/>
          <w:color w:val="000000" w:themeColor="text1"/>
          <w:sz w:val="24"/>
          <w:szCs w:val="24"/>
        </w:rPr>
        <w:t>efetivamente fornecidos.</w:t>
      </w:r>
    </w:p>
    <w:p w:rsidR="008E53C4" w:rsidRDefault="008E53C4" w:rsidP="008E53C4">
      <w:pPr>
        <w:pStyle w:val="PargrafodaLista"/>
      </w:pPr>
    </w:p>
    <w:p w:rsidR="008E53C4" w:rsidRDefault="008E53C4" w:rsidP="00A02678">
      <w:pPr>
        <w:pStyle w:val="Nivel01"/>
      </w:pPr>
      <w:r w:rsidRPr="00BC15CA">
        <w:t xml:space="preserve">CLÁUSULA SEXTA </w:t>
      </w:r>
      <w:r>
        <w:t>–</w:t>
      </w:r>
      <w:r w:rsidRPr="00BC15CA">
        <w:t xml:space="preserve"> PAGAMENTO</w:t>
      </w:r>
    </w:p>
    <w:p w:rsidR="008E53C4" w:rsidRPr="00BC15CA" w:rsidRDefault="008E53C4" w:rsidP="00A02678">
      <w:pPr>
        <w:pStyle w:val="Nivel01"/>
        <w:rPr>
          <w:color w:val="FFFFFF"/>
        </w:rPr>
      </w:pPr>
      <w:r w:rsidRPr="00BC15CA">
        <w:t xml:space="preserve"> </w:t>
      </w:r>
    </w:p>
    <w:p w:rsidR="008E53C4" w:rsidRDefault="008E53C4" w:rsidP="008E53C4">
      <w:pPr>
        <w:pStyle w:val="Nivel2"/>
        <w:numPr>
          <w:ilvl w:val="1"/>
          <w:numId w:val="4"/>
        </w:numPr>
        <w:tabs>
          <w:tab w:val="left" w:pos="426"/>
        </w:tabs>
        <w:spacing w:before="0" w:after="0" w:line="240" w:lineRule="auto"/>
        <w:ind w:left="0" w:firstLine="0"/>
        <w:rPr>
          <w:sz w:val="24"/>
          <w:szCs w:val="24"/>
        </w:rPr>
      </w:pPr>
      <w:bookmarkStart w:id="4" w:name="_Hlk137471977"/>
      <w:r w:rsidRPr="00BC15CA">
        <w:rPr>
          <w:sz w:val="24"/>
          <w:szCs w:val="24"/>
        </w:rPr>
        <w:t xml:space="preserve">O prazo para pagamento </w:t>
      </w:r>
      <w:r w:rsidRPr="00BC15CA">
        <w:rPr>
          <w:sz w:val="24"/>
          <w:szCs w:val="24"/>
          <w:lang w:eastAsia="en-US"/>
        </w:rPr>
        <w:t>ao contratado</w:t>
      </w:r>
      <w:r w:rsidRPr="00BC15CA">
        <w:rPr>
          <w:sz w:val="24"/>
          <w:szCs w:val="24"/>
        </w:rPr>
        <w:t xml:space="preserve"> e demais condições a ele referentes encontram-se </w:t>
      </w:r>
      <w:r w:rsidRPr="00BC15CA">
        <w:rPr>
          <w:b/>
          <w:bCs/>
          <w:sz w:val="24"/>
          <w:szCs w:val="24"/>
        </w:rPr>
        <w:t>definidos no Termo de Referência</w:t>
      </w:r>
      <w:r w:rsidRPr="00BC15CA">
        <w:rPr>
          <w:sz w:val="24"/>
          <w:szCs w:val="24"/>
        </w:rPr>
        <w:t>, vinculado a este Contrato.</w:t>
      </w:r>
    </w:p>
    <w:p w:rsidR="00A02678" w:rsidRPr="00BC15CA" w:rsidRDefault="00A02678" w:rsidP="00A02678">
      <w:pPr>
        <w:pStyle w:val="Nivel2"/>
        <w:numPr>
          <w:ilvl w:val="0"/>
          <w:numId w:val="0"/>
        </w:numPr>
        <w:tabs>
          <w:tab w:val="left" w:pos="426"/>
        </w:tabs>
        <w:spacing w:before="0" w:after="0" w:line="240" w:lineRule="auto"/>
        <w:rPr>
          <w:sz w:val="24"/>
          <w:szCs w:val="24"/>
        </w:rPr>
      </w:pPr>
    </w:p>
    <w:bookmarkEnd w:id="4"/>
    <w:p w:rsidR="008E53C4" w:rsidRDefault="008E53C4" w:rsidP="00A02678">
      <w:pPr>
        <w:pStyle w:val="Nivel01"/>
      </w:pPr>
      <w:r w:rsidRPr="00BC15CA">
        <w:t xml:space="preserve">CLÁUSULA SÉTIMA - REAJUSTE </w:t>
      </w:r>
    </w:p>
    <w:p w:rsidR="008E53C4" w:rsidRPr="00835A40" w:rsidRDefault="008E53C4" w:rsidP="008E53C4"/>
    <w:p w:rsidR="008E53C4" w:rsidRPr="00A02678" w:rsidRDefault="008E53C4" w:rsidP="00A02678">
      <w:pPr>
        <w:pStyle w:val="Nivel01"/>
        <w:rPr>
          <w:u w:val="single"/>
        </w:rPr>
      </w:pPr>
      <w:r w:rsidRPr="00A02678">
        <w:lastRenderedPageBreak/>
        <w:t>7.1 O reajuste e demais condições a ele referentes encontram-se definidos no Termo de Referência, vinculado a este Contrato.</w:t>
      </w:r>
    </w:p>
    <w:p w:rsidR="008E53C4" w:rsidRPr="00BC15CA" w:rsidRDefault="008E53C4" w:rsidP="00A02678">
      <w:pPr>
        <w:pStyle w:val="Nivel01"/>
      </w:pPr>
    </w:p>
    <w:p w:rsidR="008E53C4" w:rsidRDefault="008E53C4" w:rsidP="00A02678">
      <w:pPr>
        <w:pStyle w:val="Nivel01"/>
      </w:pPr>
      <w:r w:rsidRPr="00BC15CA">
        <w:t>CLÁUSULA OITAVA - OBRIGAÇÕES DO CONTRATANTE</w:t>
      </w:r>
    </w:p>
    <w:p w:rsidR="008E53C4" w:rsidRPr="00835A40" w:rsidRDefault="008E53C4" w:rsidP="008E53C4"/>
    <w:p w:rsidR="008E53C4" w:rsidRPr="00BC15CA" w:rsidRDefault="008E53C4" w:rsidP="00A02678">
      <w:pPr>
        <w:pStyle w:val="Nivel01"/>
      </w:pPr>
      <w:r w:rsidRPr="00BC15CA">
        <w:t>8.1. São obrigações do Contratante:</w:t>
      </w:r>
    </w:p>
    <w:p w:rsidR="008E53C4" w:rsidRPr="00BC15CA" w:rsidRDefault="008E53C4" w:rsidP="008E53C4">
      <w:pPr>
        <w:pStyle w:val="Nivel2"/>
        <w:numPr>
          <w:ilvl w:val="0"/>
          <w:numId w:val="0"/>
        </w:numPr>
        <w:spacing w:before="0" w:after="0" w:line="240" w:lineRule="auto"/>
        <w:rPr>
          <w:sz w:val="24"/>
          <w:szCs w:val="24"/>
        </w:rPr>
      </w:pPr>
      <w:r w:rsidRPr="00BC15CA">
        <w:rPr>
          <w:sz w:val="24"/>
          <w:szCs w:val="24"/>
        </w:rPr>
        <w:t>8.</w:t>
      </w:r>
      <w:r>
        <w:rPr>
          <w:sz w:val="24"/>
          <w:szCs w:val="24"/>
        </w:rPr>
        <w:t>1</w:t>
      </w:r>
      <w:r w:rsidRPr="00BC15CA">
        <w:rPr>
          <w:sz w:val="24"/>
          <w:szCs w:val="24"/>
        </w:rPr>
        <w:t>.1. Exigir o cumprimento de todas as obrigações assumidas pelo Contratado, de acordo com o contrato e seus anexos;</w:t>
      </w:r>
    </w:p>
    <w:p w:rsidR="008E53C4" w:rsidRPr="00BC15CA" w:rsidRDefault="008E53C4" w:rsidP="008E53C4">
      <w:pPr>
        <w:pStyle w:val="Nivel2"/>
        <w:numPr>
          <w:ilvl w:val="0"/>
          <w:numId w:val="0"/>
        </w:numPr>
        <w:spacing w:before="0" w:after="0" w:line="240" w:lineRule="auto"/>
        <w:rPr>
          <w:sz w:val="24"/>
          <w:szCs w:val="24"/>
        </w:rPr>
      </w:pPr>
      <w:r>
        <w:rPr>
          <w:sz w:val="24"/>
          <w:szCs w:val="24"/>
        </w:rPr>
        <w:t>8.1.2.</w:t>
      </w:r>
      <w:r w:rsidRPr="00BC15CA">
        <w:rPr>
          <w:sz w:val="24"/>
          <w:szCs w:val="24"/>
        </w:rPr>
        <w:t xml:space="preserve"> Receber o objeto no prazo e condições estabelecidas no Termo de Referência;</w:t>
      </w:r>
    </w:p>
    <w:p w:rsidR="008E53C4" w:rsidRPr="00BC15CA" w:rsidRDefault="008E53C4" w:rsidP="008E53C4">
      <w:pPr>
        <w:pStyle w:val="Nivel2"/>
        <w:numPr>
          <w:ilvl w:val="0"/>
          <w:numId w:val="0"/>
        </w:numPr>
        <w:spacing w:before="0" w:after="0" w:line="240" w:lineRule="auto"/>
        <w:rPr>
          <w:sz w:val="24"/>
          <w:szCs w:val="24"/>
        </w:rPr>
      </w:pPr>
      <w:r w:rsidRPr="00BC15CA">
        <w:rPr>
          <w:sz w:val="24"/>
          <w:szCs w:val="24"/>
        </w:rPr>
        <w:t>8.</w:t>
      </w:r>
      <w:r>
        <w:rPr>
          <w:sz w:val="24"/>
          <w:szCs w:val="24"/>
        </w:rPr>
        <w:t>1</w:t>
      </w:r>
      <w:r w:rsidRPr="00BC15CA">
        <w:rPr>
          <w:sz w:val="24"/>
          <w:szCs w:val="24"/>
        </w:rPr>
        <w:t>.3. Notificar o Contratado, por escrito, sobre vícios, defeitos ou incorreções verificadas no objeto fornecido, para que seja por ele substituído, reparado ou corrigido, no total ou em parte, às suas expensas;</w:t>
      </w:r>
    </w:p>
    <w:p w:rsidR="008E53C4" w:rsidRPr="00BC15CA" w:rsidRDefault="008E53C4" w:rsidP="008E53C4">
      <w:pPr>
        <w:pStyle w:val="Nivel2"/>
        <w:numPr>
          <w:ilvl w:val="0"/>
          <w:numId w:val="0"/>
        </w:numPr>
        <w:spacing w:before="0" w:after="0" w:line="240" w:lineRule="auto"/>
        <w:rPr>
          <w:sz w:val="24"/>
          <w:szCs w:val="24"/>
        </w:rPr>
      </w:pPr>
      <w:r w:rsidRPr="00BC15CA">
        <w:rPr>
          <w:sz w:val="24"/>
          <w:szCs w:val="24"/>
        </w:rPr>
        <w:t>8.</w:t>
      </w:r>
      <w:r>
        <w:rPr>
          <w:sz w:val="24"/>
          <w:szCs w:val="24"/>
        </w:rPr>
        <w:t>1</w:t>
      </w:r>
      <w:r w:rsidRPr="00BC15CA">
        <w:rPr>
          <w:sz w:val="24"/>
          <w:szCs w:val="24"/>
        </w:rPr>
        <w:t>.4. Acompanhar e fiscalizar a execução do contrato e o cumprimento das obrigações pelo Contratado;</w:t>
      </w:r>
    </w:p>
    <w:p w:rsidR="008E53C4" w:rsidRPr="004F3F18" w:rsidRDefault="008E53C4" w:rsidP="008E53C4">
      <w:pPr>
        <w:pStyle w:val="Nivel2"/>
        <w:numPr>
          <w:ilvl w:val="0"/>
          <w:numId w:val="0"/>
        </w:numPr>
        <w:spacing w:before="0" w:after="0" w:line="240" w:lineRule="auto"/>
        <w:rPr>
          <w:sz w:val="24"/>
          <w:szCs w:val="24"/>
        </w:rPr>
      </w:pPr>
      <w:r w:rsidRPr="004F3F18">
        <w:rPr>
          <w:sz w:val="24"/>
          <w:szCs w:val="24"/>
        </w:rPr>
        <w:t>8.</w:t>
      </w:r>
      <w:r>
        <w:rPr>
          <w:sz w:val="24"/>
          <w:szCs w:val="24"/>
        </w:rPr>
        <w:t>1</w:t>
      </w:r>
      <w:r w:rsidRPr="004F3F18">
        <w:rPr>
          <w:sz w:val="24"/>
          <w:szCs w:val="24"/>
        </w:rPr>
        <w:t>.5. Fornecer por escrito as informações necessárias para a execução</w:t>
      </w:r>
      <w:r>
        <w:rPr>
          <w:sz w:val="24"/>
          <w:szCs w:val="24"/>
        </w:rPr>
        <w:t xml:space="preserve"> do fornecimento</w:t>
      </w:r>
      <w:r w:rsidRPr="004F3F18">
        <w:rPr>
          <w:sz w:val="24"/>
          <w:szCs w:val="24"/>
        </w:rPr>
        <w:t xml:space="preserve"> objeto do contrato.</w:t>
      </w:r>
    </w:p>
    <w:p w:rsidR="008E53C4" w:rsidRPr="004F3F18" w:rsidRDefault="008E53C4" w:rsidP="008E53C4">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8.1.6. </w:t>
      </w:r>
      <w:r w:rsidRPr="004F3F18">
        <w:rPr>
          <w:color w:val="000000" w:themeColor="text1"/>
          <w:sz w:val="24"/>
          <w:szCs w:val="24"/>
        </w:rPr>
        <w:t>Efetuar o pagamento ao Contratado do valor correspondente ao do objeto, no prazo, forma e condições estabelecidos no presente Contrato e no Termo de Referência.</w:t>
      </w:r>
    </w:p>
    <w:p w:rsidR="008E53C4" w:rsidRPr="004F3F18" w:rsidRDefault="008E53C4" w:rsidP="008E53C4">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8.1.7. </w:t>
      </w:r>
      <w:r w:rsidRPr="004F3F18">
        <w:rPr>
          <w:color w:val="000000" w:themeColor="text1"/>
          <w:sz w:val="24"/>
          <w:szCs w:val="24"/>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rsidR="008E53C4" w:rsidRPr="004F3F18" w:rsidRDefault="008E53C4" w:rsidP="008E53C4">
      <w:pPr>
        <w:pStyle w:val="Nivel2"/>
        <w:numPr>
          <w:ilvl w:val="0"/>
          <w:numId w:val="0"/>
        </w:numPr>
        <w:spacing w:before="0" w:after="0" w:line="240" w:lineRule="auto"/>
        <w:rPr>
          <w:color w:val="000000" w:themeColor="text1"/>
          <w:sz w:val="24"/>
          <w:szCs w:val="24"/>
        </w:rPr>
      </w:pPr>
      <w:r>
        <w:rPr>
          <w:color w:val="000000" w:themeColor="text1"/>
          <w:sz w:val="24"/>
          <w:szCs w:val="24"/>
        </w:rPr>
        <w:t>8.1.8.</w:t>
      </w:r>
      <w:r w:rsidRPr="004F3F18">
        <w:rPr>
          <w:color w:val="000000" w:themeColor="text1"/>
          <w:sz w:val="24"/>
          <w:szCs w:val="24"/>
        </w:rPr>
        <w:t xml:space="preserve"> Aplicar ao Contratado as sanções previstas na lei e neste Contrato; </w:t>
      </w:r>
    </w:p>
    <w:p w:rsidR="008E53C4" w:rsidRPr="004F3F18" w:rsidRDefault="008E53C4" w:rsidP="008E53C4">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8.1.9. </w:t>
      </w:r>
      <w:r w:rsidRPr="004F3F18">
        <w:rPr>
          <w:color w:val="000000" w:themeColor="text1"/>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8E53C4" w:rsidRPr="004F3F18" w:rsidRDefault="008E53C4" w:rsidP="008E53C4">
      <w:pPr>
        <w:pStyle w:val="Nivel2"/>
        <w:numPr>
          <w:ilvl w:val="0"/>
          <w:numId w:val="0"/>
        </w:numPr>
        <w:spacing w:before="0" w:after="0" w:line="240" w:lineRule="auto"/>
        <w:rPr>
          <w:b/>
          <w:bCs/>
          <w:color w:val="000000" w:themeColor="text1"/>
          <w:sz w:val="24"/>
          <w:szCs w:val="24"/>
        </w:rPr>
      </w:pPr>
      <w:r>
        <w:rPr>
          <w:color w:val="000000" w:themeColor="text1"/>
          <w:sz w:val="24"/>
          <w:szCs w:val="24"/>
        </w:rPr>
        <w:t xml:space="preserve">8.1.9.1. </w:t>
      </w:r>
      <w:r w:rsidRPr="004F3F18">
        <w:rPr>
          <w:color w:val="000000" w:themeColor="text1"/>
          <w:sz w:val="24"/>
          <w:szCs w:val="24"/>
        </w:rPr>
        <w:t>A Administração terá o prazo de</w:t>
      </w:r>
      <w:r>
        <w:rPr>
          <w:color w:val="000000" w:themeColor="text1"/>
          <w:sz w:val="24"/>
          <w:szCs w:val="24"/>
        </w:rPr>
        <w:t xml:space="preserve"> </w:t>
      </w:r>
      <w:r w:rsidRPr="004F3F18">
        <w:rPr>
          <w:color w:val="000000" w:themeColor="text1"/>
          <w:sz w:val="24"/>
          <w:szCs w:val="24"/>
        </w:rPr>
        <w:t>30 dias</w:t>
      </w:r>
      <w:r w:rsidRPr="004F3F18">
        <w:rPr>
          <w:i/>
          <w:iCs/>
          <w:color w:val="000000" w:themeColor="text1"/>
          <w:sz w:val="24"/>
          <w:szCs w:val="24"/>
        </w:rPr>
        <w:t>,</w:t>
      </w:r>
      <w:r w:rsidRPr="004F3F18">
        <w:rPr>
          <w:color w:val="000000" w:themeColor="text1"/>
          <w:sz w:val="24"/>
          <w:szCs w:val="24"/>
        </w:rPr>
        <w:t xml:space="preserve"> a contar da data do protocolo do requerimento para decidir, admitida a prorrogação motivada, por igual período. </w:t>
      </w:r>
    </w:p>
    <w:p w:rsidR="008E53C4" w:rsidRPr="0091576E" w:rsidRDefault="008E53C4" w:rsidP="008E53C4">
      <w:pPr>
        <w:pStyle w:val="Nivel2"/>
        <w:numPr>
          <w:ilvl w:val="0"/>
          <w:numId w:val="0"/>
        </w:numPr>
        <w:spacing w:before="0" w:after="0" w:line="240" w:lineRule="auto"/>
        <w:rPr>
          <w:i/>
          <w:iCs/>
          <w:color w:val="000000" w:themeColor="text1"/>
        </w:rPr>
      </w:pPr>
      <w:r>
        <w:rPr>
          <w:color w:val="000000" w:themeColor="text1"/>
          <w:sz w:val="24"/>
          <w:szCs w:val="24"/>
        </w:rPr>
        <w:t xml:space="preserve">8.1.10. </w:t>
      </w:r>
      <w:r w:rsidRPr="004F3F18">
        <w:rPr>
          <w:color w:val="000000" w:themeColor="text1"/>
          <w:sz w:val="24"/>
          <w:szCs w:val="24"/>
        </w:rPr>
        <w:t>Responder eventuais pedidos de reestabelecimento do equilíbrio econômico-financeiro feitos pelo contratado no prazo máximo de 30 dias.</w:t>
      </w:r>
    </w:p>
    <w:p w:rsidR="008E53C4" w:rsidRPr="0091576E" w:rsidRDefault="008E53C4" w:rsidP="008E53C4">
      <w:pPr>
        <w:pStyle w:val="Nivel2"/>
        <w:numPr>
          <w:ilvl w:val="0"/>
          <w:numId w:val="0"/>
        </w:numPr>
        <w:spacing w:before="0" w:after="0" w:line="240" w:lineRule="auto"/>
        <w:rPr>
          <w:i/>
          <w:iCs/>
          <w:color w:val="000000" w:themeColor="text1"/>
          <w:highlight w:val="yellow"/>
        </w:rPr>
      </w:pPr>
    </w:p>
    <w:p w:rsidR="008E53C4" w:rsidRPr="004F3F18" w:rsidRDefault="008E53C4" w:rsidP="008E53C4">
      <w:pPr>
        <w:pStyle w:val="Nivel2"/>
        <w:numPr>
          <w:ilvl w:val="0"/>
          <w:numId w:val="0"/>
        </w:numPr>
        <w:spacing w:before="0" w:after="0" w:line="240" w:lineRule="auto"/>
        <w:rPr>
          <w:color w:val="000000" w:themeColor="text1"/>
          <w:sz w:val="24"/>
          <w:szCs w:val="24"/>
        </w:rPr>
      </w:pPr>
      <w:r>
        <w:rPr>
          <w:color w:val="000000" w:themeColor="text1"/>
          <w:sz w:val="24"/>
          <w:szCs w:val="24"/>
        </w:rPr>
        <w:t xml:space="preserve">8.2. </w:t>
      </w:r>
      <w:r w:rsidRPr="004F3F18">
        <w:rPr>
          <w:color w:val="000000" w:themeColor="text1"/>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bookmarkStart w:id="5" w:name="_Hlk114499841"/>
      <w:bookmarkEnd w:id="5"/>
    </w:p>
    <w:p w:rsidR="008E53C4" w:rsidRPr="004F3F18" w:rsidRDefault="008E53C4" w:rsidP="008E53C4">
      <w:pPr>
        <w:pStyle w:val="Nivel2"/>
        <w:numPr>
          <w:ilvl w:val="0"/>
          <w:numId w:val="0"/>
        </w:numPr>
        <w:spacing w:before="0" w:after="0" w:line="240" w:lineRule="auto"/>
        <w:rPr>
          <w:i/>
          <w:iCs/>
          <w:color w:val="000000" w:themeColor="text1"/>
          <w:sz w:val="24"/>
          <w:szCs w:val="24"/>
          <w:highlight w:val="yellow"/>
        </w:rPr>
      </w:pPr>
    </w:p>
    <w:p w:rsidR="008E53C4" w:rsidRDefault="008E53C4" w:rsidP="00A02678">
      <w:pPr>
        <w:pStyle w:val="Nivel01"/>
      </w:pPr>
      <w:r w:rsidRPr="00BC15CA">
        <w:t>CLÁUSULA NONA - OBRIGAÇÕES DO CONTRATADO</w:t>
      </w:r>
    </w:p>
    <w:p w:rsidR="008E53C4" w:rsidRPr="00835A40" w:rsidRDefault="008E53C4" w:rsidP="008E53C4">
      <w:pPr>
        <w:rPr>
          <w:highlight w:val="yellow"/>
        </w:rPr>
      </w:pPr>
    </w:p>
    <w:p w:rsidR="008E53C4" w:rsidRPr="00BC15CA" w:rsidRDefault="008E53C4" w:rsidP="00A02678">
      <w:pPr>
        <w:jc w:val="both"/>
        <w:rPr>
          <w:rFonts w:ascii="Arial" w:hAnsi="Arial" w:cs="Arial"/>
        </w:rPr>
      </w:pPr>
      <w:r>
        <w:rPr>
          <w:rFonts w:ascii="Arial" w:hAnsi="Arial" w:cs="Arial"/>
        </w:rPr>
        <w:t xml:space="preserve">9.1. </w:t>
      </w:r>
      <w:r w:rsidRPr="00BC15CA">
        <w:rPr>
          <w:rFonts w:ascii="Arial" w:hAnsi="Arial" w:cs="Arial"/>
        </w:rPr>
        <w:t xml:space="preserve">As obrigações do contratado </w:t>
      </w:r>
      <w:bookmarkStart w:id="6" w:name="_Hlk137477583"/>
      <w:r w:rsidRPr="00BC15CA">
        <w:rPr>
          <w:rFonts w:ascii="Arial" w:hAnsi="Arial" w:cs="Arial"/>
        </w:rPr>
        <w:t xml:space="preserve">encontram-se definidas no </w:t>
      </w:r>
      <w:r w:rsidRPr="004855FE">
        <w:rPr>
          <w:rFonts w:ascii="Arial" w:hAnsi="Arial" w:cs="Arial"/>
          <w:b/>
        </w:rPr>
        <w:t>Termo de Referência</w:t>
      </w:r>
      <w:r w:rsidRPr="00BC15CA">
        <w:rPr>
          <w:rFonts w:ascii="Arial" w:hAnsi="Arial" w:cs="Arial"/>
        </w:rPr>
        <w:t>, vinculado a este Contrato.</w:t>
      </w:r>
    </w:p>
    <w:bookmarkEnd w:id="6"/>
    <w:p w:rsidR="008E53C4" w:rsidRDefault="008E53C4" w:rsidP="008E53C4">
      <w:pPr>
        <w:pStyle w:val="Nivel2"/>
        <w:numPr>
          <w:ilvl w:val="0"/>
          <w:numId w:val="0"/>
        </w:numPr>
        <w:spacing w:before="0" w:after="0" w:line="240" w:lineRule="auto"/>
      </w:pPr>
    </w:p>
    <w:p w:rsidR="008E53C4" w:rsidRDefault="008E53C4" w:rsidP="00A02678">
      <w:pPr>
        <w:pStyle w:val="Nivel01"/>
      </w:pPr>
      <w:r w:rsidRPr="00D63560">
        <w:t>CLÁUSULA DÉCIMA – INFRAÇÕES E SANÇÕES ADMINISTRATIVAS</w:t>
      </w:r>
    </w:p>
    <w:p w:rsidR="008E53C4" w:rsidRPr="00835A40" w:rsidRDefault="008E53C4" w:rsidP="008E53C4"/>
    <w:p w:rsidR="008E53C4" w:rsidRPr="00A573E8" w:rsidRDefault="008E53C4" w:rsidP="008E53C4">
      <w:pPr>
        <w:pStyle w:val="Nivel2"/>
        <w:numPr>
          <w:ilvl w:val="0"/>
          <w:numId w:val="0"/>
        </w:numPr>
        <w:tabs>
          <w:tab w:val="left" w:pos="142"/>
          <w:tab w:val="left" w:pos="426"/>
          <w:tab w:val="left" w:pos="567"/>
        </w:tabs>
        <w:spacing w:before="0" w:after="0" w:line="240" w:lineRule="auto"/>
        <w:rPr>
          <w:color w:val="000000" w:themeColor="text1"/>
          <w:sz w:val="24"/>
          <w:szCs w:val="24"/>
        </w:rPr>
      </w:pPr>
      <w:r>
        <w:rPr>
          <w:color w:val="000000" w:themeColor="text1"/>
          <w:sz w:val="24"/>
          <w:szCs w:val="24"/>
        </w:rPr>
        <w:lastRenderedPageBreak/>
        <w:t>10.1.</w:t>
      </w:r>
      <w:r w:rsidRPr="00A573E8">
        <w:rPr>
          <w:color w:val="000000" w:themeColor="text1"/>
          <w:sz w:val="24"/>
          <w:szCs w:val="24"/>
        </w:rPr>
        <w:t xml:space="preserve"> Comete infração administrativa, o contratado que:</w:t>
      </w:r>
    </w:p>
    <w:p w:rsidR="008E53C4" w:rsidRPr="00B57918" w:rsidRDefault="008E53C4" w:rsidP="00A02678">
      <w:pPr>
        <w:pStyle w:val="PargrafodaLista"/>
        <w:numPr>
          <w:ilvl w:val="0"/>
          <w:numId w:val="12"/>
        </w:numPr>
        <w:tabs>
          <w:tab w:val="left" w:pos="142"/>
          <w:tab w:val="left" w:pos="426"/>
          <w:tab w:val="left" w:pos="567"/>
        </w:tabs>
        <w:suppressAutoHyphens/>
        <w:jc w:val="both"/>
        <w:rPr>
          <w:rFonts w:ascii="Arial" w:eastAsia="Arial" w:hAnsi="Arial" w:cs="Arial"/>
          <w:color w:val="000000" w:themeColor="text1"/>
        </w:rPr>
      </w:pPr>
      <w:proofErr w:type="gramStart"/>
      <w:r w:rsidRPr="00B57918">
        <w:rPr>
          <w:rFonts w:ascii="Arial" w:eastAsia="Arial" w:hAnsi="Arial" w:cs="Arial"/>
          <w:color w:val="000000" w:themeColor="text1"/>
        </w:rPr>
        <w:t>der</w:t>
      </w:r>
      <w:proofErr w:type="gramEnd"/>
      <w:r w:rsidRPr="00B57918">
        <w:rPr>
          <w:rFonts w:ascii="Arial" w:eastAsia="Arial" w:hAnsi="Arial" w:cs="Arial"/>
          <w:color w:val="000000" w:themeColor="text1"/>
        </w:rPr>
        <w:t xml:space="preserve"> causa à inexecução parcial do contrato;</w:t>
      </w:r>
    </w:p>
    <w:p w:rsidR="008E53C4" w:rsidRPr="00B57918" w:rsidRDefault="008E53C4" w:rsidP="00A02678">
      <w:pPr>
        <w:pStyle w:val="PargrafodaLista"/>
        <w:numPr>
          <w:ilvl w:val="0"/>
          <w:numId w:val="12"/>
        </w:numPr>
        <w:tabs>
          <w:tab w:val="left" w:pos="142"/>
          <w:tab w:val="left" w:pos="426"/>
          <w:tab w:val="left" w:pos="567"/>
        </w:tabs>
        <w:suppressAutoHyphens/>
        <w:jc w:val="both"/>
        <w:rPr>
          <w:rFonts w:ascii="Arial" w:eastAsia="Arial" w:hAnsi="Arial" w:cs="Arial"/>
          <w:color w:val="000000" w:themeColor="text1"/>
        </w:rPr>
      </w:pPr>
      <w:proofErr w:type="gramStart"/>
      <w:r w:rsidRPr="00B57918">
        <w:rPr>
          <w:rFonts w:ascii="Arial" w:eastAsia="Arial" w:hAnsi="Arial" w:cs="Arial"/>
          <w:color w:val="000000" w:themeColor="text1"/>
        </w:rPr>
        <w:t>der</w:t>
      </w:r>
      <w:proofErr w:type="gramEnd"/>
      <w:r w:rsidRPr="00B57918">
        <w:rPr>
          <w:rFonts w:ascii="Arial" w:eastAsia="Arial" w:hAnsi="Arial" w:cs="Arial"/>
          <w:color w:val="000000" w:themeColor="text1"/>
        </w:rPr>
        <w:t xml:space="preserve"> causa à inexecução parcial do contrato que cause grave dano à Administração ou ao funcionamento dos serviços públicos ou ao interesse coletivo;</w:t>
      </w:r>
    </w:p>
    <w:p w:rsidR="008E53C4" w:rsidRPr="00B57918" w:rsidRDefault="00A02678" w:rsidP="00A02678">
      <w:pPr>
        <w:pStyle w:val="PargrafodaLista"/>
        <w:numPr>
          <w:ilvl w:val="0"/>
          <w:numId w:val="12"/>
        </w:num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 xml:space="preserve"> </w:t>
      </w:r>
      <w:proofErr w:type="gramStart"/>
      <w:r w:rsidR="008E53C4" w:rsidRPr="00B57918">
        <w:rPr>
          <w:rFonts w:ascii="Arial" w:eastAsia="Arial" w:hAnsi="Arial" w:cs="Arial"/>
          <w:color w:val="000000" w:themeColor="text1"/>
        </w:rPr>
        <w:t>der</w:t>
      </w:r>
      <w:proofErr w:type="gramEnd"/>
      <w:r w:rsidR="008E53C4" w:rsidRPr="00B57918">
        <w:rPr>
          <w:rFonts w:ascii="Arial" w:eastAsia="Arial" w:hAnsi="Arial" w:cs="Arial"/>
          <w:color w:val="000000" w:themeColor="text1"/>
        </w:rPr>
        <w:t xml:space="preserve"> causa à inexecução total do contrato;</w:t>
      </w:r>
    </w:p>
    <w:p w:rsidR="008E53C4" w:rsidRPr="00B57918" w:rsidRDefault="008E53C4" w:rsidP="00A02678">
      <w:pPr>
        <w:pStyle w:val="PargrafodaLista"/>
        <w:numPr>
          <w:ilvl w:val="0"/>
          <w:numId w:val="12"/>
        </w:numPr>
        <w:tabs>
          <w:tab w:val="left" w:pos="142"/>
          <w:tab w:val="left" w:pos="426"/>
          <w:tab w:val="left" w:pos="567"/>
        </w:tabs>
        <w:suppressAutoHyphens/>
        <w:jc w:val="both"/>
        <w:rPr>
          <w:rFonts w:ascii="Arial" w:eastAsia="Arial" w:hAnsi="Arial" w:cs="Arial"/>
          <w:color w:val="000000" w:themeColor="text1"/>
        </w:rPr>
      </w:pPr>
      <w:proofErr w:type="gramStart"/>
      <w:r w:rsidRPr="00B57918">
        <w:rPr>
          <w:rFonts w:ascii="Arial" w:eastAsia="Arial" w:hAnsi="Arial" w:cs="Arial"/>
          <w:color w:val="000000" w:themeColor="text1"/>
        </w:rPr>
        <w:t>ensejar</w:t>
      </w:r>
      <w:proofErr w:type="gramEnd"/>
      <w:r w:rsidRPr="00B57918">
        <w:rPr>
          <w:rFonts w:ascii="Arial" w:eastAsia="Arial" w:hAnsi="Arial" w:cs="Arial"/>
          <w:color w:val="000000" w:themeColor="text1"/>
        </w:rPr>
        <w:t xml:space="preserve"> o retardamento da execução ou da entrega do objeto da contratação sem motivo justificado;</w:t>
      </w:r>
    </w:p>
    <w:p w:rsidR="008E53C4" w:rsidRPr="00B57918" w:rsidRDefault="008E53C4" w:rsidP="00A02678">
      <w:pPr>
        <w:pStyle w:val="PargrafodaLista"/>
        <w:numPr>
          <w:ilvl w:val="0"/>
          <w:numId w:val="12"/>
        </w:numPr>
        <w:tabs>
          <w:tab w:val="left" w:pos="142"/>
          <w:tab w:val="left" w:pos="426"/>
          <w:tab w:val="left" w:pos="567"/>
        </w:tabs>
        <w:suppressAutoHyphens/>
        <w:jc w:val="both"/>
        <w:rPr>
          <w:rFonts w:ascii="Arial" w:eastAsia="Arial" w:hAnsi="Arial" w:cs="Arial"/>
          <w:color w:val="000000" w:themeColor="text1"/>
        </w:rPr>
      </w:pPr>
      <w:proofErr w:type="gramStart"/>
      <w:r w:rsidRPr="00B57918">
        <w:rPr>
          <w:rFonts w:ascii="Arial" w:eastAsia="Arial" w:hAnsi="Arial" w:cs="Arial"/>
          <w:color w:val="000000" w:themeColor="text1"/>
        </w:rPr>
        <w:t>apresentar</w:t>
      </w:r>
      <w:proofErr w:type="gramEnd"/>
      <w:r w:rsidRPr="00B57918">
        <w:rPr>
          <w:rFonts w:ascii="Arial" w:eastAsia="Arial" w:hAnsi="Arial" w:cs="Arial"/>
          <w:color w:val="000000" w:themeColor="text1"/>
        </w:rPr>
        <w:t xml:space="preserve"> documentação falsa ou prestar declaração falsa durante a execução do contrato;</w:t>
      </w:r>
    </w:p>
    <w:p w:rsidR="008E53C4" w:rsidRPr="00B57918" w:rsidRDefault="00A02678" w:rsidP="00A02678">
      <w:pPr>
        <w:pStyle w:val="PargrafodaLista"/>
        <w:numPr>
          <w:ilvl w:val="0"/>
          <w:numId w:val="12"/>
        </w:num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 xml:space="preserve"> </w:t>
      </w:r>
      <w:proofErr w:type="gramStart"/>
      <w:r w:rsidR="008E53C4" w:rsidRPr="00B57918">
        <w:rPr>
          <w:rFonts w:ascii="Arial" w:eastAsia="Arial" w:hAnsi="Arial" w:cs="Arial"/>
          <w:color w:val="000000" w:themeColor="text1"/>
        </w:rPr>
        <w:t>praticar</w:t>
      </w:r>
      <w:proofErr w:type="gramEnd"/>
      <w:r w:rsidR="008E53C4" w:rsidRPr="00B57918">
        <w:rPr>
          <w:rFonts w:ascii="Arial" w:eastAsia="Arial" w:hAnsi="Arial" w:cs="Arial"/>
          <w:color w:val="000000" w:themeColor="text1"/>
        </w:rPr>
        <w:t xml:space="preserve"> ato fraudulento na execução do contrato;</w:t>
      </w:r>
    </w:p>
    <w:p w:rsidR="008E53C4" w:rsidRPr="00B57918" w:rsidRDefault="008E53C4" w:rsidP="00A02678">
      <w:pPr>
        <w:pStyle w:val="PargrafodaLista"/>
        <w:numPr>
          <w:ilvl w:val="0"/>
          <w:numId w:val="12"/>
        </w:numPr>
        <w:tabs>
          <w:tab w:val="left" w:pos="142"/>
          <w:tab w:val="left" w:pos="426"/>
          <w:tab w:val="left" w:pos="567"/>
        </w:tabs>
        <w:suppressAutoHyphens/>
        <w:jc w:val="both"/>
        <w:rPr>
          <w:rFonts w:ascii="Arial" w:eastAsia="Arial" w:hAnsi="Arial" w:cs="Arial"/>
          <w:color w:val="000000" w:themeColor="text1"/>
        </w:rPr>
      </w:pPr>
      <w:proofErr w:type="gramStart"/>
      <w:r w:rsidRPr="00B57918">
        <w:rPr>
          <w:rFonts w:ascii="Arial" w:eastAsia="Arial" w:hAnsi="Arial" w:cs="Arial"/>
          <w:color w:val="000000" w:themeColor="text1"/>
        </w:rPr>
        <w:t>comportar</w:t>
      </w:r>
      <w:proofErr w:type="gramEnd"/>
      <w:r w:rsidRPr="00B57918">
        <w:rPr>
          <w:rFonts w:ascii="Arial" w:eastAsia="Arial" w:hAnsi="Arial" w:cs="Arial"/>
          <w:color w:val="000000" w:themeColor="text1"/>
        </w:rPr>
        <w:t>-se de modo inidôneo ou cometer fraude de qualquer natureza;</w:t>
      </w:r>
    </w:p>
    <w:p w:rsidR="008E53C4" w:rsidRPr="00B57918" w:rsidRDefault="008E53C4" w:rsidP="00A02678">
      <w:pPr>
        <w:pStyle w:val="PargrafodaLista"/>
        <w:numPr>
          <w:ilvl w:val="0"/>
          <w:numId w:val="12"/>
        </w:numPr>
        <w:tabs>
          <w:tab w:val="left" w:pos="142"/>
          <w:tab w:val="left" w:pos="426"/>
          <w:tab w:val="left" w:pos="567"/>
        </w:tabs>
        <w:suppressAutoHyphens/>
        <w:jc w:val="both"/>
        <w:rPr>
          <w:rFonts w:ascii="Arial" w:eastAsia="Arial" w:hAnsi="Arial" w:cs="Arial"/>
          <w:color w:val="000000" w:themeColor="text1"/>
        </w:rPr>
      </w:pPr>
      <w:r w:rsidRPr="00B57918">
        <w:rPr>
          <w:rFonts w:ascii="Arial" w:eastAsia="Arial" w:hAnsi="Arial" w:cs="Arial"/>
          <w:color w:val="000000" w:themeColor="text1"/>
        </w:rPr>
        <w:t xml:space="preserve">praticar ato lesivo previsto no </w:t>
      </w:r>
      <w:hyperlink r:id="rId7" w:anchor="art5" w:history="1">
        <w:r w:rsidRPr="00B57918">
          <w:rPr>
            <w:rStyle w:val="Hyperlink"/>
            <w:rFonts w:ascii="Arial" w:eastAsia="Arial" w:hAnsi="Arial" w:cs="Arial"/>
            <w:color w:val="000000" w:themeColor="text1"/>
            <w:u w:val="none"/>
          </w:rPr>
          <w:t>art. 5º da Lei nº 12.846, de 1º de agosto de 2013</w:t>
        </w:r>
      </w:hyperlink>
      <w:r w:rsidRPr="00B57918">
        <w:rPr>
          <w:rFonts w:ascii="Arial" w:eastAsia="Arial" w:hAnsi="Arial" w:cs="Arial"/>
          <w:color w:val="000000" w:themeColor="text1"/>
        </w:rPr>
        <w:t>.</w:t>
      </w:r>
    </w:p>
    <w:p w:rsidR="008E53C4" w:rsidRDefault="008E53C4" w:rsidP="008E53C4">
      <w:pPr>
        <w:pStyle w:val="Nivel2"/>
        <w:numPr>
          <w:ilvl w:val="0"/>
          <w:numId w:val="0"/>
        </w:numPr>
        <w:tabs>
          <w:tab w:val="left" w:pos="142"/>
          <w:tab w:val="left" w:pos="426"/>
          <w:tab w:val="left" w:pos="567"/>
        </w:tabs>
        <w:spacing w:before="0" w:after="0" w:line="240" w:lineRule="auto"/>
        <w:ind w:hanging="294"/>
        <w:rPr>
          <w:color w:val="000000" w:themeColor="text1"/>
          <w:sz w:val="24"/>
          <w:szCs w:val="24"/>
        </w:rPr>
      </w:pPr>
    </w:p>
    <w:p w:rsidR="008E53C4" w:rsidRPr="00A573E8" w:rsidRDefault="008E53C4" w:rsidP="008E53C4">
      <w:pPr>
        <w:pStyle w:val="Nivel2"/>
        <w:numPr>
          <w:ilvl w:val="0"/>
          <w:numId w:val="0"/>
        </w:numPr>
        <w:tabs>
          <w:tab w:val="left" w:pos="142"/>
          <w:tab w:val="left" w:pos="426"/>
          <w:tab w:val="left" w:pos="567"/>
        </w:tabs>
        <w:spacing w:before="0" w:after="0" w:line="240" w:lineRule="auto"/>
        <w:rPr>
          <w:color w:val="000000" w:themeColor="text1"/>
          <w:sz w:val="24"/>
          <w:szCs w:val="24"/>
        </w:rPr>
      </w:pPr>
      <w:r>
        <w:rPr>
          <w:color w:val="000000" w:themeColor="text1"/>
          <w:sz w:val="24"/>
          <w:szCs w:val="24"/>
        </w:rPr>
        <w:t>10.2.</w:t>
      </w:r>
      <w:r w:rsidRPr="00A573E8">
        <w:rPr>
          <w:color w:val="000000" w:themeColor="text1"/>
          <w:sz w:val="24"/>
          <w:szCs w:val="24"/>
        </w:rPr>
        <w:t xml:space="preserve"> Serão aplicadas ao contratado que incorrer nas infrações acima descritas as seguintes sanções:</w:t>
      </w:r>
    </w:p>
    <w:p w:rsidR="008E53C4" w:rsidRPr="00A573E8" w:rsidRDefault="008E53C4" w:rsidP="008E53C4">
      <w:pPr>
        <w:pStyle w:val="PargrafodaLista"/>
        <w:tabs>
          <w:tab w:val="left" w:pos="142"/>
          <w:tab w:val="left" w:pos="426"/>
          <w:tab w:val="left" w:pos="567"/>
        </w:tabs>
        <w:suppressAutoHyphens/>
        <w:ind w:left="0"/>
        <w:jc w:val="both"/>
        <w:rPr>
          <w:rFonts w:ascii="Arial" w:eastAsia="Arial" w:hAnsi="Arial" w:cs="Arial"/>
          <w:color w:val="000000" w:themeColor="text1"/>
        </w:rPr>
      </w:pPr>
      <w:r>
        <w:rPr>
          <w:rFonts w:ascii="Arial" w:eastAsia="Arial" w:hAnsi="Arial" w:cs="Arial"/>
          <w:b/>
          <w:bCs/>
          <w:color w:val="000000" w:themeColor="text1"/>
        </w:rPr>
        <w:t xml:space="preserve">i - </w:t>
      </w:r>
      <w:r w:rsidRPr="00A573E8">
        <w:rPr>
          <w:rFonts w:ascii="Arial" w:eastAsia="Arial" w:hAnsi="Arial" w:cs="Arial"/>
          <w:b/>
          <w:bCs/>
          <w:color w:val="000000" w:themeColor="text1"/>
        </w:rPr>
        <w:t>Advertência</w:t>
      </w:r>
      <w:r w:rsidRPr="00A573E8">
        <w:rPr>
          <w:rFonts w:ascii="Arial" w:eastAsia="Arial" w:hAnsi="Arial" w:cs="Arial"/>
          <w:color w:val="000000" w:themeColor="text1"/>
        </w:rPr>
        <w:t xml:space="preserve">, quando o contratado der causa à inexecução parcial do contrato, </w:t>
      </w:r>
      <w:r w:rsidRPr="00A573E8">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rsidR="008E53C4" w:rsidRPr="00A573E8" w:rsidRDefault="008E53C4" w:rsidP="008E53C4">
      <w:pPr>
        <w:pStyle w:val="PargrafodaLista"/>
        <w:tabs>
          <w:tab w:val="left" w:pos="142"/>
          <w:tab w:val="left" w:pos="426"/>
          <w:tab w:val="left" w:pos="567"/>
        </w:tabs>
        <w:suppressAutoHyphens/>
        <w:ind w:left="0"/>
        <w:jc w:val="both"/>
        <w:rPr>
          <w:rFonts w:ascii="Arial" w:eastAsia="Arial" w:hAnsi="Arial" w:cs="Arial"/>
          <w:color w:val="000000" w:themeColor="text1"/>
        </w:rPr>
      </w:pPr>
    </w:p>
    <w:p w:rsidR="008E53C4" w:rsidRPr="00A573E8" w:rsidRDefault="008E53C4" w:rsidP="008E53C4">
      <w:pPr>
        <w:pStyle w:val="PargrafodaLista"/>
        <w:tabs>
          <w:tab w:val="left" w:pos="142"/>
          <w:tab w:val="left" w:pos="426"/>
          <w:tab w:val="left" w:pos="567"/>
        </w:tabs>
        <w:suppressAutoHyphens/>
        <w:ind w:left="0"/>
        <w:jc w:val="both"/>
        <w:rPr>
          <w:rFonts w:ascii="Arial" w:eastAsia="Arial" w:hAnsi="Arial" w:cs="Arial"/>
          <w:color w:val="000000" w:themeColor="text1"/>
        </w:rPr>
      </w:pPr>
      <w:proofErr w:type="spellStart"/>
      <w:r>
        <w:rPr>
          <w:rFonts w:ascii="Arial" w:eastAsia="Arial" w:hAnsi="Arial" w:cs="Arial"/>
          <w:b/>
          <w:bCs/>
          <w:color w:val="000000" w:themeColor="text1"/>
        </w:rPr>
        <w:t>ii</w:t>
      </w:r>
      <w:proofErr w:type="spellEnd"/>
      <w:r>
        <w:rPr>
          <w:rFonts w:ascii="Arial" w:eastAsia="Arial" w:hAnsi="Arial" w:cs="Arial"/>
          <w:b/>
          <w:bCs/>
          <w:color w:val="000000" w:themeColor="text1"/>
        </w:rPr>
        <w:t xml:space="preserve"> - </w:t>
      </w:r>
      <w:r w:rsidRPr="00A573E8">
        <w:rPr>
          <w:rFonts w:ascii="Arial" w:eastAsia="Arial" w:hAnsi="Arial" w:cs="Arial"/>
          <w:b/>
          <w:bCs/>
          <w:color w:val="000000" w:themeColor="text1"/>
        </w:rPr>
        <w:t>Impedimento de licitar e contratar</w:t>
      </w:r>
      <w:r w:rsidRPr="00A573E8">
        <w:rPr>
          <w:rFonts w:ascii="Arial" w:eastAsia="Arial" w:hAnsi="Arial" w:cs="Arial"/>
          <w:color w:val="000000" w:themeColor="text1"/>
        </w:rPr>
        <w:t>:</w:t>
      </w:r>
    </w:p>
    <w:p w:rsidR="008E53C4" w:rsidRPr="00A573E8" w:rsidRDefault="008E53C4" w:rsidP="008E53C4">
      <w:pPr>
        <w:tabs>
          <w:tab w:val="left" w:pos="142"/>
          <w:tab w:val="left" w:pos="426"/>
          <w:tab w:val="left" w:pos="567"/>
          <w:tab w:val="left" w:pos="1276"/>
        </w:tabs>
        <w:jc w:val="both"/>
        <w:rPr>
          <w:rFonts w:ascii="Arial" w:hAnsi="Arial" w:cs="Arial"/>
          <w:b/>
          <w:color w:val="000000" w:themeColor="text1"/>
        </w:rPr>
      </w:pPr>
      <w:r w:rsidRPr="00A573E8">
        <w:rPr>
          <w:rFonts w:ascii="Arial" w:hAnsi="Arial" w:cs="Arial"/>
          <w:b/>
          <w:color w:val="000000" w:themeColor="text1"/>
        </w:rPr>
        <w:t xml:space="preserve">I. De 06 (seis) meses a 18 (dezoito) meses, quando o contratado: </w:t>
      </w:r>
    </w:p>
    <w:p w:rsidR="008E53C4" w:rsidRPr="00A573E8" w:rsidRDefault="008E53C4" w:rsidP="008E53C4">
      <w:pPr>
        <w:tabs>
          <w:tab w:val="left" w:pos="142"/>
          <w:tab w:val="left" w:pos="426"/>
          <w:tab w:val="left" w:pos="567"/>
        </w:tabs>
        <w:suppressAutoHyphens/>
        <w:jc w:val="both"/>
        <w:rPr>
          <w:rFonts w:ascii="Arial" w:eastAsia="Arial" w:hAnsi="Arial" w:cs="Arial"/>
          <w:color w:val="000000" w:themeColor="text1"/>
        </w:rPr>
      </w:pPr>
      <w:r w:rsidRPr="00A573E8">
        <w:rPr>
          <w:rFonts w:ascii="Arial" w:hAnsi="Arial" w:cs="Arial"/>
          <w:color w:val="000000" w:themeColor="text1"/>
        </w:rPr>
        <w:t xml:space="preserve">a) </w:t>
      </w:r>
      <w:r w:rsidRPr="00A573E8">
        <w:rPr>
          <w:rFonts w:ascii="Arial" w:eastAsia="Arial" w:hAnsi="Arial" w:cs="Arial"/>
          <w:color w:val="000000" w:themeColor="text1"/>
        </w:rPr>
        <w:t xml:space="preserve">vencido o prazo de advertência, permanecer inadimplente; </w:t>
      </w:r>
    </w:p>
    <w:p w:rsidR="008E53C4" w:rsidRPr="00A573E8" w:rsidRDefault="008E53C4" w:rsidP="008E53C4">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b) deixar de entregar, no prazo estabelecido no instrumento convocatório, os documentos exigidos para o certame; </w:t>
      </w:r>
    </w:p>
    <w:p w:rsidR="008E53C4" w:rsidRPr="00A573E8" w:rsidRDefault="008E53C4" w:rsidP="008E53C4">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c) não celebrar o contrato ou não entregar a documentação exigida para a contratação, quando convocado dentro do prazo de validade de sua proposta;</w:t>
      </w:r>
    </w:p>
    <w:p w:rsidR="008E53C4" w:rsidRPr="00A573E8" w:rsidRDefault="008E53C4" w:rsidP="008E53C4">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d) ofender agentes públicos no exercício de suas funções;</w:t>
      </w:r>
    </w:p>
    <w:p w:rsidR="008E53C4" w:rsidRPr="00A573E8" w:rsidRDefault="008E53C4" w:rsidP="008E53C4">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e) tumultuar a sessão de licitação;</w:t>
      </w:r>
    </w:p>
    <w:p w:rsidR="008E53C4" w:rsidRPr="00A573E8" w:rsidRDefault="008E53C4" w:rsidP="008E53C4">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f) ensejar o retardamento da execução do objeto da licitação; paralisar injustificadamente o serviço, a obra ou o fornecimento de bens, sem motivo justificado;</w:t>
      </w:r>
    </w:p>
    <w:p w:rsidR="008E53C4" w:rsidRPr="00A573E8" w:rsidRDefault="008E53C4" w:rsidP="008E53C4">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g) não mantiver a proposta, salvo em decorrência de fato superveniente devidamente justificado;</w:t>
      </w:r>
    </w:p>
    <w:p w:rsidR="008E53C4" w:rsidRPr="00A573E8" w:rsidRDefault="008E53C4" w:rsidP="008E53C4">
      <w:pPr>
        <w:tabs>
          <w:tab w:val="left" w:pos="142"/>
          <w:tab w:val="left" w:pos="426"/>
          <w:tab w:val="left" w:pos="567"/>
        </w:tabs>
        <w:suppressAutoHyphens/>
        <w:jc w:val="both"/>
        <w:rPr>
          <w:rFonts w:ascii="Arial" w:hAnsi="Arial" w:cs="Arial"/>
          <w:color w:val="000000" w:themeColor="text1"/>
        </w:rPr>
      </w:pPr>
      <w:r w:rsidRPr="00A573E8">
        <w:rPr>
          <w:rFonts w:ascii="Arial" w:eastAsia="Arial" w:hAnsi="Arial" w:cs="Arial"/>
          <w:color w:val="000000" w:themeColor="text1"/>
        </w:rPr>
        <w:t>h) der causa à inexecução parcial do contrato, que cause dano ao funcionamento dos serviços públicos ou ao interesse</w:t>
      </w:r>
      <w:r w:rsidRPr="00A573E8">
        <w:rPr>
          <w:rFonts w:ascii="Arial" w:hAnsi="Arial" w:cs="Arial"/>
          <w:color w:val="000000" w:themeColor="text1"/>
        </w:rPr>
        <w:t xml:space="preserve"> coletivo</w:t>
      </w:r>
      <w:r>
        <w:rPr>
          <w:rFonts w:ascii="Arial" w:hAnsi="Arial" w:cs="Arial"/>
          <w:color w:val="000000" w:themeColor="text1"/>
        </w:rPr>
        <w:t>.</w:t>
      </w:r>
    </w:p>
    <w:p w:rsidR="008E53C4" w:rsidRPr="00A573E8" w:rsidRDefault="008E53C4" w:rsidP="008E53C4">
      <w:pPr>
        <w:tabs>
          <w:tab w:val="left" w:pos="142"/>
          <w:tab w:val="left" w:pos="426"/>
          <w:tab w:val="left" w:pos="567"/>
        </w:tabs>
        <w:autoSpaceDE w:val="0"/>
        <w:autoSpaceDN w:val="0"/>
        <w:adjustRightInd w:val="0"/>
        <w:jc w:val="both"/>
        <w:rPr>
          <w:rFonts w:ascii="Arial" w:hAnsi="Arial" w:cs="Arial"/>
          <w:b/>
          <w:color w:val="000000" w:themeColor="text1"/>
        </w:rPr>
      </w:pPr>
      <w:r w:rsidRPr="00A573E8">
        <w:rPr>
          <w:rFonts w:ascii="Arial" w:hAnsi="Arial" w:cs="Arial"/>
          <w:b/>
          <w:color w:val="000000" w:themeColor="text1"/>
        </w:rPr>
        <w:t xml:space="preserve">II - De 01(um) ano até 03 (três) anos, quando o fornecedor: </w:t>
      </w:r>
    </w:p>
    <w:p w:rsidR="008E53C4" w:rsidRPr="00A573E8" w:rsidRDefault="008E53C4" w:rsidP="008E53C4">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a) concorrer para o atraso ou inexecução total ou parcial do objeto contratado, de modo a ensejar a extinção do instrumento contratual;</w:t>
      </w:r>
    </w:p>
    <w:p w:rsidR="008E53C4" w:rsidRPr="00A573E8" w:rsidRDefault="008E53C4" w:rsidP="008E53C4">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b) der causa à inexecução parcial do contrato, que cause grave dano ao funcionamento dos serviços públicos ou ao interesse coletivo</w:t>
      </w:r>
    </w:p>
    <w:p w:rsidR="008E53C4" w:rsidRPr="00A573E8" w:rsidRDefault="008E53C4" w:rsidP="008E53C4">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c) der causa à inexecução total do contrato;</w:t>
      </w:r>
    </w:p>
    <w:p w:rsidR="008E53C4" w:rsidRPr="00A573E8" w:rsidRDefault="008E53C4" w:rsidP="008E53C4">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d) receber multa e não efetuar o pagamento. </w:t>
      </w:r>
    </w:p>
    <w:p w:rsidR="008E53C4" w:rsidRPr="00A573E8" w:rsidRDefault="008E53C4" w:rsidP="008E53C4">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lastRenderedPageBreak/>
        <w:t xml:space="preserve">e) receber 02 (duas) penalidades de advertência, relativas ao mesmo contrato, em periodicidade inferior a 06 (seis) meses; </w:t>
      </w:r>
    </w:p>
    <w:p w:rsidR="008E53C4" w:rsidRPr="00A573E8" w:rsidRDefault="008E53C4" w:rsidP="008E53C4">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f) for reincidente no recebimento de multa relativa ao mesmo contrato, em razão de:</w:t>
      </w:r>
    </w:p>
    <w:p w:rsidR="008E53C4" w:rsidRPr="00A573E8" w:rsidRDefault="008E53C4" w:rsidP="008E53C4">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1.   Atraso na execução do objeto; </w:t>
      </w:r>
    </w:p>
    <w:p w:rsidR="008E53C4" w:rsidRPr="00A573E8" w:rsidRDefault="008E53C4" w:rsidP="008E53C4">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2.  Alteração de marca ou quantidade do objeto contratado;</w:t>
      </w:r>
    </w:p>
    <w:p w:rsidR="008E53C4" w:rsidRPr="00A573E8" w:rsidRDefault="008E53C4" w:rsidP="008E53C4">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g) Deixar de devolver valores recebidos indevidamente após ser devidamente notificado;</w:t>
      </w:r>
    </w:p>
    <w:p w:rsidR="008E53C4" w:rsidRPr="00A573E8" w:rsidRDefault="008E53C4" w:rsidP="008E53C4">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h) Induzir em erro a Administração;</w:t>
      </w:r>
    </w:p>
    <w:p w:rsidR="008E53C4" w:rsidRPr="00A573E8" w:rsidRDefault="008E53C4" w:rsidP="008E53C4">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i) Ensejar o cancelamento da Ata de Registro de Preços; </w:t>
      </w:r>
    </w:p>
    <w:p w:rsidR="008E53C4" w:rsidRPr="00A573E8" w:rsidRDefault="008E53C4" w:rsidP="008E53C4">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j) Entregar mercadoria deteriorada, danificada ou inadequada para o uso, como se adequada ou perfeita fosse;</w:t>
      </w:r>
    </w:p>
    <w:p w:rsidR="008E53C4" w:rsidRPr="00A573E8" w:rsidRDefault="008E53C4" w:rsidP="008E53C4">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k) Não atender às especificações técnicas relativas a bens, serviços ou obras previstas no instrumento contratual;</w:t>
      </w:r>
    </w:p>
    <w:p w:rsidR="008E53C4" w:rsidRPr="00A573E8" w:rsidRDefault="008E53C4" w:rsidP="008E53C4">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l) Alterar qualidade ou quantidade da mercadoria fornecida;</w:t>
      </w:r>
    </w:p>
    <w:p w:rsidR="008E53C4" w:rsidRPr="00A573E8" w:rsidRDefault="008E53C4" w:rsidP="008E53C4">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m) Prestar serviço de baixa qualidade ou fornecer bens de baixa qualidade.</w:t>
      </w:r>
    </w:p>
    <w:p w:rsidR="008E53C4" w:rsidRPr="00A573E8" w:rsidRDefault="008E53C4" w:rsidP="008E53C4">
      <w:pPr>
        <w:pStyle w:val="PargrafodaLista"/>
        <w:tabs>
          <w:tab w:val="left" w:pos="142"/>
          <w:tab w:val="left" w:pos="426"/>
          <w:tab w:val="left" w:pos="567"/>
        </w:tabs>
        <w:suppressAutoHyphens/>
        <w:ind w:left="0"/>
        <w:jc w:val="both"/>
        <w:rPr>
          <w:rFonts w:ascii="Arial" w:eastAsia="Arial" w:hAnsi="Arial" w:cs="Arial"/>
          <w:color w:val="000000" w:themeColor="text1"/>
        </w:rPr>
      </w:pPr>
    </w:p>
    <w:p w:rsidR="008E53C4" w:rsidRPr="00A573E8" w:rsidRDefault="008E53C4" w:rsidP="008E53C4">
      <w:pPr>
        <w:pStyle w:val="PargrafodaLista"/>
        <w:tabs>
          <w:tab w:val="left" w:pos="142"/>
          <w:tab w:val="left" w:pos="426"/>
          <w:tab w:val="left" w:pos="567"/>
        </w:tabs>
        <w:autoSpaceDE w:val="0"/>
        <w:autoSpaceDN w:val="0"/>
        <w:adjustRightInd w:val="0"/>
        <w:ind w:left="0"/>
        <w:jc w:val="both"/>
        <w:rPr>
          <w:rFonts w:ascii="Arial" w:hAnsi="Arial" w:cs="Arial"/>
          <w:color w:val="000000" w:themeColor="text1"/>
        </w:rPr>
      </w:pPr>
      <w:proofErr w:type="spellStart"/>
      <w:proofErr w:type="gramStart"/>
      <w:r>
        <w:rPr>
          <w:rFonts w:ascii="Arial" w:eastAsia="Arial" w:hAnsi="Arial" w:cs="Arial"/>
          <w:b/>
          <w:bCs/>
          <w:color w:val="000000" w:themeColor="text1"/>
        </w:rPr>
        <w:t>iii</w:t>
      </w:r>
      <w:proofErr w:type="spellEnd"/>
      <w:proofErr w:type="gramEnd"/>
      <w:r>
        <w:rPr>
          <w:rFonts w:ascii="Arial" w:eastAsia="Arial" w:hAnsi="Arial" w:cs="Arial"/>
          <w:b/>
          <w:bCs/>
          <w:color w:val="000000" w:themeColor="text1"/>
        </w:rPr>
        <w:t xml:space="preserve"> - </w:t>
      </w:r>
      <w:r w:rsidRPr="00A573E8">
        <w:rPr>
          <w:rFonts w:ascii="Arial" w:eastAsia="Arial" w:hAnsi="Arial" w:cs="Arial"/>
          <w:b/>
          <w:bCs/>
          <w:color w:val="000000" w:themeColor="text1"/>
        </w:rPr>
        <w:t>Declaração de inidoneidade para licitar e contratar</w:t>
      </w:r>
      <w:r w:rsidRPr="00A573E8">
        <w:rPr>
          <w:rFonts w:ascii="Arial" w:eastAsia="Arial" w:hAnsi="Arial" w:cs="Arial"/>
          <w:color w:val="000000" w:themeColor="text1"/>
        </w:rPr>
        <w:t xml:space="preserve">, </w:t>
      </w:r>
      <w:r w:rsidRPr="00A573E8">
        <w:rPr>
          <w:rFonts w:ascii="Arial" w:hAnsi="Arial" w:cs="Arial"/>
          <w:color w:val="000000" w:themeColor="text1"/>
        </w:rPr>
        <w:t>pelo prazo mínimo de 3 (três) anos e máximo de 6 (seis) anos, quando cometidas as seguintes infrações:</w:t>
      </w:r>
    </w:p>
    <w:p w:rsidR="008E53C4" w:rsidRPr="00A573E8" w:rsidRDefault="008E53C4" w:rsidP="008E53C4">
      <w:pPr>
        <w:pStyle w:val="PargrafodaLista"/>
        <w:numPr>
          <w:ilvl w:val="0"/>
          <w:numId w:val="9"/>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apresentar</w:t>
      </w:r>
      <w:proofErr w:type="gramEnd"/>
      <w:r w:rsidRPr="00A573E8">
        <w:rPr>
          <w:rFonts w:ascii="Arial" w:eastAsia="Arial" w:hAnsi="Arial" w:cs="Arial"/>
          <w:color w:val="000000" w:themeColor="text1"/>
        </w:rPr>
        <w:t xml:space="preserve"> declaração ou documentação falsa, adulterada ou fraudada exigida para o certame ou para as contratações diretas ou prestar declaração falsa durante a licitação ou a execução do contrato;</w:t>
      </w:r>
    </w:p>
    <w:p w:rsidR="008E53C4" w:rsidRPr="00A573E8" w:rsidRDefault="008E53C4" w:rsidP="008E53C4">
      <w:pPr>
        <w:pStyle w:val="PargrafodaLista"/>
        <w:numPr>
          <w:ilvl w:val="0"/>
          <w:numId w:val="9"/>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fraudar</w:t>
      </w:r>
      <w:proofErr w:type="gramEnd"/>
      <w:r w:rsidRPr="00A573E8">
        <w:rPr>
          <w:rFonts w:ascii="Arial" w:eastAsia="Arial" w:hAnsi="Arial" w:cs="Arial"/>
          <w:color w:val="000000" w:themeColor="text1"/>
        </w:rPr>
        <w:t xml:space="preserve"> a licitação ou praticar ato fraudulento na execução do contrato;</w:t>
      </w:r>
    </w:p>
    <w:p w:rsidR="008E53C4" w:rsidRPr="00A573E8" w:rsidRDefault="008E53C4" w:rsidP="008E53C4">
      <w:pPr>
        <w:pStyle w:val="PargrafodaLista"/>
        <w:numPr>
          <w:ilvl w:val="0"/>
          <w:numId w:val="9"/>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comportar</w:t>
      </w:r>
      <w:proofErr w:type="gramEnd"/>
      <w:r w:rsidRPr="00A573E8">
        <w:rPr>
          <w:rFonts w:ascii="Arial" w:eastAsia="Arial" w:hAnsi="Arial" w:cs="Arial"/>
          <w:color w:val="000000" w:themeColor="text1"/>
        </w:rPr>
        <w:t>-se de modo inidôneo ou cometer fraude de qualquer natureza;</w:t>
      </w:r>
    </w:p>
    <w:p w:rsidR="008E53C4" w:rsidRPr="00A573E8" w:rsidRDefault="008E53C4" w:rsidP="008E53C4">
      <w:pPr>
        <w:pStyle w:val="PargrafodaLista"/>
        <w:numPr>
          <w:ilvl w:val="0"/>
          <w:numId w:val="9"/>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praticar</w:t>
      </w:r>
      <w:proofErr w:type="gramEnd"/>
      <w:r w:rsidRPr="00A573E8">
        <w:rPr>
          <w:rFonts w:ascii="Arial" w:eastAsia="Arial" w:hAnsi="Arial" w:cs="Arial"/>
          <w:color w:val="000000" w:themeColor="text1"/>
        </w:rPr>
        <w:t xml:space="preserve"> atos ilícitos com vistas a frustrar os objetivos da licitação;</w:t>
      </w:r>
    </w:p>
    <w:p w:rsidR="008E53C4" w:rsidRPr="00A573E8" w:rsidRDefault="008E53C4" w:rsidP="008E53C4">
      <w:pPr>
        <w:pStyle w:val="PargrafodaLista"/>
        <w:numPr>
          <w:ilvl w:val="0"/>
          <w:numId w:val="9"/>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praticar ato lesivo previsto no </w:t>
      </w:r>
      <w:hyperlink r:id="rId8" w:anchor="art5" w:history="1">
        <w:r w:rsidRPr="00A573E8">
          <w:rPr>
            <w:rFonts w:ascii="Arial" w:eastAsia="Arial" w:hAnsi="Arial" w:cs="Arial"/>
            <w:color w:val="000000" w:themeColor="text1"/>
          </w:rPr>
          <w:t>art. 5º da Lei Federal n. 12.846/2013</w:t>
        </w:r>
      </w:hyperlink>
      <w:r>
        <w:rPr>
          <w:rFonts w:ascii="Arial" w:eastAsia="Arial" w:hAnsi="Arial" w:cs="Arial"/>
          <w:color w:val="000000" w:themeColor="text1"/>
        </w:rPr>
        <w:t>;</w:t>
      </w:r>
    </w:p>
    <w:p w:rsidR="008E53C4" w:rsidRPr="00A573E8" w:rsidRDefault="008E53C4" w:rsidP="008E53C4">
      <w:pPr>
        <w:pStyle w:val="PargrafodaLista"/>
        <w:numPr>
          <w:ilvl w:val="0"/>
          <w:numId w:val="9"/>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frustrar</w:t>
      </w:r>
      <w:proofErr w:type="gramEnd"/>
      <w:r w:rsidRPr="00A573E8">
        <w:rPr>
          <w:rFonts w:ascii="Arial" w:eastAsia="Arial" w:hAnsi="Arial" w:cs="Arial"/>
          <w:color w:val="000000" w:themeColor="text1"/>
        </w:rPr>
        <w:t xml:space="preserve"> ou fraudar, mediante ajuste, combinação ou qualquer outro expediente, o caráter competitivo do certame;</w:t>
      </w:r>
    </w:p>
    <w:p w:rsidR="008E53C4" w:rsidRPr="00A573E8" w:rsidRDefault="008E53C4" w:rsidP="008E53C4">
      <w:pPr>
        <w:pStyle w:val="PargrafodaLista"/>
        <w:numPr>
          <w:ilvl w:val="0"/>
          <w:numId w:val="9"/>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Entregar mercadoria falsificada ou adulterada, como se verdadeira ou perfeita fosse;</w:t>
      </w:r>
    </w:p>
    <w:p w:rsidR="008E53C4" w:rsidRPr="00A573E8" w:rsidRDefault="008E53C4" w:rsidP="008E53C4">
      <w:pPr>
        <w:pStyle w:val="PargrafodaLista"/>
        <w:numPr>
          <w:ilvl w:val="0"/>
          <w:numId w:val="9"/>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Alterar substância da mercadoria fornecida;</w:t>
      </w:r>
    </w:p>
    <w:p w:rsidR="008E53C4" w:rsidRPr="00A573E8" w:rsidRDefault="008E53C4" w:rsidP="008E53C4">
      <w:pPr>
        <w:pStyle w:val="PargrafodaLista"/>
        <w:numPr>
          <w:ilvl w:val="0"/>
          <w:numId w:val="9"/>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 xml:space="preserve">  </w:t>
      </w:r>
      <w:r w:rsidRPr="00A573E8">
        <w:rPr>
          <w:rFonts w:ascii="Arial" w:eastAsia="Arial" w:hAnsi="Arial" w:cs="Arial"/>
          <w:color w:val="000000" w:themeColor="text1"/>
        </w:rPr>
        <w:t>Oferecer vantagens a agentes públicos com o fim de obter benefícios indevidos;</w:t>
      </w:r>
    </w:p>
    <w:p w:rsidR="008E53C4" w:rsidRPr="00A573E8" w:rsidRDefault="008E53C4" w:rsidP="008E53C4">
      <w:pPr>
        <w:pStyle w:val="PargrafodaLista"/>
        <w:numPr>
          <w:ilvl w:val="0"/>
          <w:numId w:val="9"/>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 xml:space="preserve">  </w:t>
      </w:r>
      <w:r w:rsidRPr="00A573E8">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rsidR="008E53C4" w:rsidRPr="00A573E8" w:rsidRDefault="008E53C4" w:rsidP="008E53C4">
      <w:pPr>
        <w:pStyle w:val="PargrafodaLista"/>
        <w:tabs>
          <w:tab w:val="left" w:pos="142"/>
          <w:tab w:val="left" w:pos="426"/>
          <w:tab w:val="left" w:pos="567"/>
        </w:tabs>
        <w:suppressAutoHyphens/>
        <w:ind w:left="0"/>
        <w:jc w:val="both"/>
        <w:rPr>
          <w:rFonts w:ascii="Arial" w:eastAsia="Arial" w:hAnsi="Arial" w:cs="Arial"/>
          <w:color w:val="000000" w:themeColor="text1"/>
        </w:rPr>
      </w:pPr>
    </w:p>
    <w:p w:rsidR="008E53C4" w:rsidRPr="00A573E8" w:rsidRDefault="008E53C4" w:rsidP="008E53C4">
      <w:pPr>
        <w:pStyle w:val="PargrafodaLista"/>
        <w:tabs>
          <w:tab w:val="left" w:pos="142"/>
          <w:tab w:val="left" w:pos="426"/>
          <w:tab w:val="left" w:pos="567"/>
        </w:tabs>
        <w:suppressAutoHyphens/>
        <w:ind w:left="0"/>
        <w:jc w:val="both"/>
        <w:rPr>
          <w:rFonts w:ascii="Arial" w:eastAsia="Arial" w:hAnsi="Arial" w:cs="Arial"/>
          <w:color w:val="000000" w:themeColor="text1"/>
        </w:rPr>
      </w:pPr>
      <w:proofErr w:type="spellStart"/>
      <w:r>
        <w:rPr>
          <w:rFonts w:ascii="Arial" w:eastAsia="Arial" w:hAnsi="Arial" w:cs="Arial"/>
          <w:b/>
          <w:bCs/>
          <w:color w:val="000000" w:themeColor="text1"/>
        </w:rPr>
        <w:t>iv</w:t>
      </w:r>
      <w:proofErr w:type="spellEnd"/>
      <w:r>
        <w:rPr>
          <w:rFonts w:ascii="Arial" w:eastAsia="Arial" w:hAnsi="Arial" w:cs="Arial"/>
          <w:b/>
          <w:bCs/>
          <w:color w:val="000000" w:themeColor="text1"/>
        </w:rPr>
        <w:t xml:space="preserve"> - </w:t>
      </w:r>
      <w:r w:rsidRPr="00A573E8">
        <w:rPr>
          <w:rFonts w:ascii="Arial" w:eastAsia="Arial" w:hAnsi="Arial" w:cs="Arial"/>
          <w:b/>
          <w:bCs/>
          <w:color w:val="000000" w:themeColor="text1"/>
        </w:rPr>
        <w:t>Multa:</w:t>
      </w:r>
    </w:p>
    <w:p w:rsidR="008E53C4" w:rsidRPr="00A573E8" w:rsidRDefault="008E53C4" w:rsidP="008E53C4">
      <w:pPr>
        <w:pStyle w:val="PargrafodaLista"/>
        <w:numPr>
          <w:ilvl w:val="0"/>
          <w:numId w:val="10"/>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rsidR="008E53C4" w:rsidRPr="00A573E8" w:rsidRDefault="008E53C4" w:rsidP="008E53C4">
      <w:pPr>
        <w:pStyle w:val="PargrafodaLista"/>
        <w:numPr>
          <w:ilvl w:val="0"/>
          <w:numId w:val="10"/>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10% sobre o valor da nota de empenho ou do contrato, em caso de recusa do adjudicatário em efetuar o reforço de garantia;</w:t>
      </w:r>
    </w:p>
    <w:p w:rsidR="008E53C4" w:rsidRPr="00A573E8" w:rsidRDefault="008E53C4" w:rsidP="008E53C4">
      <w:pPr>
        <w:pStyle w:val="PargrafodaLista"/>
        <w:numPr>
          <w:ilvl w:val="0"/>
          <w:numId w:val="10"/>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lastRenderedPageBreak/>
        <w:t>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rsidR="008E53C4" w:rsidRPr="00A573E8" w:rsidRDefault="008E53C4" w:rsidP="008E53C4">
      <w:pPr>
        <w:pStyle w:val="PargrafodaLista"/>
        <w:numPr>
          <w:ilvl w:val="0"/>
          <w:numId w:val="10"/>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calculado sobre a parte inadimplente; e</w:t>
      </w:r>
    </w:p>
    <w:p w:rsidR="008E53C4" w:rsidRDefault="008E53C4" w:rsidP="008E53C4">
      <w:pPr>
        <w:pStyle w:val="PargrafodaLista"/>
        <w:numPr>
          <w:ilvl w:val="0"/>
          <w:numId w:val="10"/>
        </w:numPr>
        <w:tabs>
          <w:tab w:val="left" w:pos="142"/>
          <w:tab w:val="left" w:pos="426"/>
          <w:tab w:val="left" w:pos="567"/>
        </w:tabs>
        <w:suppressAutoHyphens/>
        <w:ind w:left="0" w:firstLine="0"/>
        <w:jc w:val="both"/>
        <w:rPr>
          <w:rFonts w:ascii="Arial" w:hAnsi="Arial" w:cs="Arial"/>
          <w:color w:val="000000" w:themeColor="text1"/>
        </w:rPr>
      </w:pPr>
      <w:r w:rsidRPr="00A573E8">
        <w:rPr>
          <w:rFonts w:ascii="Arial" w:eastAsia="Arial" w:hAnsi="Arial" w:cs="Arial"/>
          <w:color w:val="000000" w:themeColor="text1"/>
        </w:rPr>
        <w:t>15% sobre o valor do contrato/nota de empenho/ata, pelo descumprimento de qualquer cláusula do contrato, exceto prazo</w:t>
      </w:r>
      <w:r w:rsidRPr="00A573E8">
        <w:rPr>
          <w:rFonts w:ascii="Arial" w:hAnsi="Arial" w:cs="Arial"/>
          <w:color w:val="000000" w:themeColor="text1"/>
        </w:rPr>
        <w:t xml:space="preserve"> de entrega.</w:t>
      </w:r>
    </w:p>
    <w:p w:rsidR="008E53C4" w:rsidRPr="00A573E8" w:rsidRDefault="008E53C4" w:rsidP="008E53C4">
      <w:pPr>
        <w:pStyle w:val="PargrafodaLista"/>
        <w:tabs>
          <w:tab w:val="left" w:pos="142"/>
          <w:tab w:val="left" w:pos="426"/>
          <w:tab w:val="left" w:pos="567"/>
        </w:tabs>
        <w:suppressAutoHyphens/>
        <w:ind w:left="0"/>
        <w:jc w:val="both"/>
        <w:rPr>
          <w:rFonts w:ascii="Arial" w:hAnsi="Arial" w:cs="Arial"/>
          <w:color w:val="000000" w:themeColor="text1"/>
        </w:rPr>
      </w:pPr>
    </w:p>
    <w:p w:rsidR="008E53C4" w:rsidRPr="00A573E8" w:rsidRDefault="008E53C4" w:rsidP="008E53C4">
      <w:pPr>
        <w:tabs>
          <w:tab w:val="left" w:pos="142"/>
          <w:tab w:val="left" w:pos="426"/>
          <w:tab w:val="left" w:pos="567"/>
        </w:tabs>
        <w:jc w:val="both"/>
        <w:rPr>
          <w:rFonts w:ascii="Arial" w:hAnsi="Arial" w:cs="Arial"/>
          <w:color w:val="000000" w:themeColor="text1"/>
          <w:highlight w:val="yellow"/>
        </w:rPr>
      </w:pPr>
      <w:r w:rsidRPr="00D63560">
        <w:rPr>
          <w:rFonts w:ascii="Arial" w:hAnsi="Arial" w:cs="Arial"/>
          <w:bCs/>
          <w:color w:val="000000" w:themeColor="text1"/>
        </w:rPr>
        <w:t>iv.1.</w:t>
      </w:r>
      <w:r w:rsidRPr="00A573E8">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rsidR="008E53C4" w:rsidRDefault="008E53C4" w:rsidP="008E53C4">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rsidR="008E53C4" w:rsidRDefault="008E53C4" w:rsidP="008E53C4">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10.3. </w:t>
      </w:r>
      <w:r w:rsidRPr="00A573E8">
        <w:rPr>
          <w:color w:val="000000" w:themeColor="text1"/>
          <w:sz w:val="24"/>
          <w:szCs w:val="24"/>
        </w:rPr>
        <w:t>A aplicação das sanções previstas nest</w:t>
      </w:r>
      <w:r>
        <w:rPr>
          <w:color w:val="000000" w:themeColor="text1"/>
          <w:sz w:val="24"/>
          <w:szCs w:val="24"/>
        </w:rPr>
        <w:t>a cláusula</w:t>
      </w:r>
      <w:r w:rsidRPr="00A573E8">
        <w:rPr>
          <w:color w:val="000000" w:themeColor="text1"/>
          <w:sz w:val="24"/>
          <w:szCs w:val="24"/>
        </w:rPr>
        <w:t xml:space="preserve"> não exclui, em hipótese alguma, a obrigação de reparação integral do dano causado ao Contratante.</w:t>
      </w:r>
    </w:p>
    <w:p w:rsidR="008E53C4" w:rsidRPr="00A573E8" w:rsidRDefault="008E53C4" w:rsidP="008E53C4">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rsidR="008E53C4" w:rsidRDefault="008E53C4" w:rsidP="008E53C4">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10.4.</w:t>
      </w:r>
      <w:r w:rsidRPr="00A573E8">
        <w:rPr>
          <w:color w:val="000000" w:themeColor="text1"/>
          <w:sz w:val="24"/>
          <w:szCs w:val="24"/>
        </w:rPr>
        <w:t xml:space="preserve"> Todas as sanções previstas neste Contrato poderão ser aplicadas cumulativamente com a multa</w:t>
      </w:r>
      <w:r>
        <w:rPr>
          <w:color w:val="000000" w:themeColor="text1"/>
          <w:sz w:val="24"/>
          <w:szCs w:val="24"/>
        </w:rPr>
        <w:t>.</w:t>
      </w:r>
    </w:p>
    <w:p w:rsidR="008E53C4" w:rsidRPr="00A573E8" w:rsidRDefault="008E53C4" w:rsidP="008E53C4">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p>
    <w:p w:rsidR="008E53C4" w:rsidRDefault="008E53C4" w:rsidP="008E53C4">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10.5. </w:t>
      </w:r>
      <w:r w:rsidRPr="00A573E8">
        <w:rPr>
          <w:color w:val="000000" w:themeColor="text1"/>
          <w:sz w:val="24"/>
          <w:szCs w:val="24"/>
        </w:rPr>
        <w:t>Antes da aplicação da multa será facultada a defesa do interessado no prazo de 15 (quinze) dias úteis, contado da data de sua intimação.</w:t>
      </w:r>
    </w:p>
    <w:p w:rsidR="008E53C4" w:rsidRPr="00A573E8" w:rsidRDefault="008E53C4" w:rsidP="008E53C4">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p>
    <w:p w:rsidR="008E53C4" w:rsidRDefault="008E53C4" w:rsidP="008E53C4">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10.6. </w:t>
      </w:r>
      <w:r w:rsidRPr="00A573E8">
        <w:rPr>
          <w:color w:val="000000" w:themeColor="text1"/>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rsidR="008E53C4" w:rsidRPr="00A573E8" w:rsidRDefault="008E53C4" w:rsidP="008E53C4">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p>
    <w:p w:rsidR="008E53C4" w:rsidRDefault="008E53C4" w:rsidP="008E53C4">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10.7. </w:t>
      </w:r>
      <w:r w:rsidRPr="00A573E8">
        <w:rPr>
          <w:color w:val="000000" w:themeColor="text1"/>
          <w:sz w:val="24"/>
          <w:szCs w:val="24"/>
        </w:rPr>
        <w:t>Previamente ao encaminhamento à cobrança judicial, a multa poderá ser recolhida administrativamente no prazo de 30</w:t>
      </w:r>
      <w:r>
        <w:rPr>
          <w:color w:val="000000" w:themeColor="text1"/>
          <w:sz w:val="24"/>
          <w:szCs w:val="24"/>
        </w:rPr>
        <w:t xml:space="preserve"> </w:t>
      </w:r>
      <w:r w:rsidRPr="00A573E8">
        <w:rPr>
          <w:color w:val="000000" w:themeColor="text1"/>
          <w:sz w:val="24"/>
          <w:szCs w:val="24"/>
        </w:rPr>
        <w:t>dias, a contar da data do recebimento da comunicação enviada pela autoridade competente.</w:t>
      </w:r>
    </w:p>
    <w:p w:rsidR="008E53C4" w:rsidRPr="00A573E8" w:rsidRDefault="008E53C4" w:rsidP="008E53C4">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p>
    <w:p w:rsidR="008E53C4" w:rsidRDefault="008E53C4" w:rsidP="008E53C4">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10.8. </w:t>
      </w:r>
      <w:r w:rsidRPr="00A573E8">
        <w:rPr>
          <w:color w:val="000000" w:themeColor="text1"/>
          <w:sz w:val="24"/>
          <w:szCs w:val="24"/>
        </w:rPr>
        <w:t>A aplicação das sanções realizar-se-á em processo administrativo que assegure o contraditório e a ampla defesa ao Contratado</w:t>
      </w:r>
      <w:r>
        <w:rPr>
          <w:color w:val="000000" w:themeColor="text1"/>
          <w:sz w:val="24"/>
          <w:szCs w:val="24"/>
        </w:rPr>
        <w:t>.</w:t>
      </w:r>
    </w:p>
    <w:p w:rsidR="008E53C4" w:rsidRDefault="008E53C4" w:rsidP="008E53C4">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rsidR="008E53C4" w:rsidRPr="00A573E8" w:rsidRDefault="008E53C4" w:rsidP="008E53C4">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10.9. </w:t>
      </w:r>
      <w:r w:rsidRPr="00A573E8">
        <w:rPr>
          <w:color w:val="000000" w:themeColor="text1"/>
          <w:sz w:val="24"/>
          <w:szCs w:val="24"/>
        </w:rPr>
        <w:t>Na aplicação das sanções serão considerados:</w:t>
      </w:r>
    </w:p>
    <w:p w:rsidR="008E53C4" w:rsidRPr="00A573E8" w:rsidRDefault="008E53C4" w:rsidP="008E53C4">
      <w:pPr>
        <w:numPr>
          <w:ilvl w:val="0"/>
          <w:numId w:val="11"/>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natureza e a gravidade da infração cometida;</w:t>
      </w:r>
    </w:p>
    <w:p w:rsidR="008E53C4" w:rsidRPr="00A573E8" w:rsidRDefault="008E53C4" w:rsidP="008E53C4">
      <w:pPr>
        <w:numPr>
          <w:ilvl w:val="0"/>
          <w:numId w:val="11"/>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peculiaridades do caso concreto;</w:t>
      </w:r>
    </w:p>
    <w:p w:rsidR="008E53C4" w:rsidRPr="00A573E8" w:rsidRDefault="008E53C4" w:rsidP="008E53C4">
      <w:pPr>
        <w:numPr>
          <w:ilvl w:val="0"/>
          <w:numId w:val="11"/>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circunstâncias agravantes ou atenuantes;</w:t>
      </w:r>
    </w:p>
    <w:p w:rsidR="008E53C4" w:rsidRPr="00A573E8" w:rsidRDefault="008E53C4" w:rsidP="008E53C4">
      <w:pPr>
        <w:numPr>
          <w:ilvl w:val="0"/>
          <w:numId w:val="11"/>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os</w:t>
      </w:r>
      <w:proofErr w:type="gramEnd"/>
      <w:r w:rsidRPr="00A573E8">
        <w:rPr>
          <w:rFonts w:ascii="Arial" w:eastAsia="Arial" w:hAnsi="Arial" w:cs="Arial"/>
          <w:color w:val="000000" w:themeColor="text1"/>
        </w:rPr>
        <w:t xml:space="preserve"> danos que dela provierem para o Contratante;</w:t>
      </w:r>
    </w:p>
    <w:p w:rsidR="008E53C4" w:rsidRPr="00A573E8" w:rsidRDefault="008E53C4" w:rsidP="008E53C4">
      <w:pPr>
        <w:numPr>
          <w:ilvl w:val="0"/>
          <w:numId w:val="11"/>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implantação ou o aperfeiçoamento de programa de integridade, conforme normas e orientações dos órgãos de controle.</w:t>
      </w:r>
    </w:p>
    <w:p w:rsidR="008E53C4" w:rsidRDefault="008E53C4" w:rsidP="008E53C4">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rsidR="008E53C4" w:rsidRDefault="008E53C4" w:rsidP="008E53C4">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lastRenderedPageBreak/>
        <w:t xml:space="preserve">10.10. </w:t>
      </w:r>
      <w:r w:rsidRPr="00A573E8">
        <w:rPr>
          <w:color w:val="000000" w:themeColor="text1"/>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8E53C4" w:rsidRPr="00A573E8" w:rsidRDefault="008E53C4" w:rsidP="008E53C4">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rsidR="008E53C4" w:rsidRDefault="008E53C4" w:rsidP="008E53C4">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10.11. </w:t>
      </w:r>
      <w:r w:rsidRPr="00A573E8">
        <w:rPr>
          <w:color w:val="000000" w:themeColor="text1"/>
          <w:sz w:val="24"/>
          <w:szCs w:val="24"/>
        </w:rPr>
        <w:t xml:space="preserve">As sanções de impedimento de licitar e contratar e declaração de inidoneidade para licitar ou contratar são passíveis de reabilitação na forma </w:t>
      </w:r>
      <w:r w:rsidRPr="00200C90">
        <w:rPr>
          <w:color w:val="000000" w:themeColor="text1"/>
          <w:sz w:val="24"/>
          <w:szCs w:val="24"/>
        </w:rPr>
        <w:t xml:space="preserve">do </w:t>
      </w:r>
      <w:hyperlink r:id="rId9" w:anchor="163" w:history="1">
        <w:r w:rsidRPr="00200C90">
          <w:rPr>
            <w:rStyle w:val="Hyperlink"/>
            <w:color w:val="000000" w:themeColor="text1"/>
            <w:sz w:val="24"/>
            <w:szCs w:val="24"/>
            <w:u w:val="none"/>
          </w:rPr>
          <w:t>art. 163 da Lei nº 14.133/21</w:t>
        </w:r>
      </w:hyperlink>
      <w:r w:rsidRPr="00200C90">
        <w:rPr>
          <w:color w:val="000000" w:themeColor="text1"/>
          <w:sz w:val="24"/>
          <w:szCs w:val="24"/>
        </w:rPr>
        <w:t>.</w:t>
      </w:r>
    </w:p>
    <w:p w:rsidR="008E53C4" w:rsidRPr="00200C90" w:rsidRDefault="008E53C4" w:rsidP="008E53C4">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rsidR="008E53C4" w:rsidRDefault="008E53C4" w:rsidP="00A02678">
      <w:pPr>
        <w:pStyle w:val="Nivel01"/>
      </w:pPr>
      <w:r w:rsidRPr="00A573E8">
        <w:t xml:space="preserve">CLÁUSULA DÉCIMA </w:t>
      </w:r>
      <w:r>
        <w:t xml:space="preserve">PRIMEIRA </w:t>
      </w:r>
      <w:r w:rsidRPr="00A573E8">
        <w:t>– DA EXTINÇÃO CONTRATUAL</w:t>
      </w:r>
    </w:p>
    <w:p w:rsidR="008E53C4" w:rsidRPr="00A573E8" w:rsidRDefault="008E53C4" w:rsidP="00A02678">
      <w:pPr>
        <w:pStyle w:val="Nivel01"/>
        <w:rPr>
          <w:rFonts w:eastAsia="Arial"/>
          <w:color w:val="000000"/>
        </w:rPr>
      </w:pPr>
      <w:r w:rsidRPr="00A573E8">
        <w:t xml:space="preserve"> </w:t>
      </w:r>
    </w:p>
    <w:p w:rsidR="008E53C4" w:rsidRDefault="008E53C4" w:rsidP="008E53C4">
      <w:pPr>
        <w:pStyle w:val="Nvel2-Red"/>
        <w:numPr>
          <w:ilvl w:val="0"/>
          <w:numId w:val="0"/>
        </w:numPr>
        <w:tabs>
          <w:tab w:val="left" w:pos="142"/>
          <w:tab w:val="left" w:pos="284"/>
          <w:tab w:val="left" w:pos="426"/>
        </w:tabs>
        <w:spacing w:before="0" w:after="0" w:line="240" w:lineRule="auto"/>
        <w:rPr>
          <w:i w:val="0"/>
          <w:iCs w:val="0"/>
          <w:color w:val="000000"/>
          <w:sz w:val="24"/>
          <w:szCs w:val="24"/>
        </w:rPr>
      </w:pPr>
      <w:r w:rsidRPr="00321CF5">
        <w:rPr>
          <w:i w:val="0"/>
          <w:iCs w:val="0"/>
          <w:color w:val="000000"/>
          <w:sz w:val="24"/>
          <w:szCs w:val="24"/>
        </w:rPr>
        <w:t>1</w:t>
      </w:r>
      <w:r>
        <w:rPr>
          <w:i w:val="0"/>
          <w:iCs w:val="0"/>
          <w:color w:val="000000"/>
          <w:sz w:val="24"/>
          <w:szCs w:val="24"/>
        </w:rPr>
        <w:t>1</w:t>
      </w:r>
      <w:r w:rsidRPr="00321CF5">
        <w:rPr>
          <w:i w:val="0"/>
          <w:iCs w:val="0"/>
          <w:color w:val="000000"/>
          <w:sz w:val="24"/>
          <w:szCs w:val="24"/>
        </w:rPr>
        <w:t>.1.</w:t>
      </w:r>
      <w:r>
        <w:rPr>
          <w:i w:val="0"/>
          <w:iCs w:val="0"/>
          <w:color w:val="000000"/>
          <w:sz w:val="24"/>
          <w:szCs w:val="24"/>
        </w:rPr>
        <w:t xml:space="preserve"> </w:t>
      </w:r>
      <w:r w:rsidRPr="00321CF5">
        <w:rPr>
          <w:i w:val="0"/>
          <w:iCs w:val="0"/>
          <w:color w:val="000000"/>
          <w:sz w:val="24"/>
          <w:szCs w:val="24"/>
        </w:rPr>
        <w:t>O contrato será extinto quando vencido o prazo nele estipulado, independentemente de terem sido cumpridas ou não as obrigações de ambas as partes contraentes.</w:t>
      </w:r>
    </w:p>
    <w:p w:rsidR="008E53C4" w:rsidRPr="00321CF5" w:rsidRDefault="008E53C4" w:rsidP="008E53C4">
      <w:pPr>
        <w:pStyle w:val="Nvel2-Red"/>
        <w:numPr>
          <w:ilvl w:val="0"/>
          <w:numId w:val="0"/>
        </w:numPr>
        <w:tabs>
          <w:tab w:val="left" w:pos="142"/>
          <w:tab w:val="left" w:pos="284"/>
          <w:tab w:val="left" w:pos="426"/>
        </w:tabs>
        <w:spacing w:before="0" w:after="0" w:line="240" w:lineRule="auto"/>
        <w:rPr>
          <w:i w:val="0"/>
          <w:iCs w:val="0"/>
          <w:color w:val="000000"/>
          <w:sz w:val="24"/>
          <w:szCs w:val="24"/>
        </w:rPr>
      </w:pPr>
    </w:p>
    <w:p w:rsidR="008E53C4" w:rsidRPr="00321CF5" w:rsidRDefault="008E53C4" w:rsidP="008E53C4">
      <w:pPr>
        <w:pStyle w:val="Nvel3-R"/>
        <w:numPr>
          <w:ilvl w:val="0"/>
          <w:numId w:val="0"/>
        </w:numPr>
        <w:tabs>
          <w:tab w:val="left" w:pos="142"/>
          <w:tab w:val="left" w:pos="284"/>
          <w:tab w:val="left" w:pos="426"/>
        </w:tabs>
        <w:spacing w:before="0" w:after="0" w:line="240" w:lineRule="auto"/>
        <w:rPr>
          <w:i w:val="0"/>
          <w:iCs w:val="0"/>
          <w:color w:val="000000"/>
          <w:sz w:val="24"/>
          <w:szCs w:val="24"/>
        </w:rPr>
      </w:pPr>
      <w:r w:rsidRPr="00321CF5">
        <w:rPr>
          <w:i w:val="0"/>
          <w:iCs w:val="0"/>
          <w:color w:val="000000"/>
          <w:sz w:val="24"/>
          <w:szCs w:val="24"/>
        </w:rPr>
        <w:t>1</w:t>
      </w:r>
      <w:r>
        <w:rPr>
          <w:i w:val="0"/>
          <w:iCs w:val="0"/>
          <w:color w:val="000000"/>
          <w:sz w:val="24"/>
          <w:szCs w:val="24"/>
        </w:rPr>
        <w:t>1</w:t>
      </w:r>
      <w:r w:rsidRPr="00321CF5">
        <w:rPr>
          <w:i w:val="0"/>
          <w:iCs w:val="0"/>
          <w:color w:val="000000"/>
          <w:sz w:val="24"/>
          <w:szCs w:val="24"/>
        </w:rPr>
        <w:t>.2.</w:t>
      </w:r>
      <w:r>
        <w:rPr>
          <w:i w:val="0"/>
          <w:iCs w:val="0"/>
          <w:color w:val="000000"/>
          <w:sz w:val="24"/>
          <w:szCs w:val="24"/>
        </w:rPr>
        <w:t xml:space="preserve"> </w:t>
      </w:r>
      <w:r w:rsidRPr="00321CF5">
        <w:rPr>
          <w:i w:val="0"/>
          <w:iCs w:val="0"/>
          <w:color w:val="000000"/>
          <w:sz w:val="24"/>
          <w:szCs w:val="24"/>
        </w:rPr>
        <w:t>O contrato poderá ser extinto antes do prazo nele fixado, sem ônus para o Contratante, quando este não dispuser de créditos orçamentários para sua continuidade ou quando entender que o contrato não mais lhe oferece vantagem.</w:t>
      </w:r>
    </w:p>
    <w:p w:rsidR="008E53C4" w:rsidRPr="00321CF5" w:rsidRDefault="008E53C4" w:rsidP="008E53C4">
      <w:pPr>
        <w:pStyle w:val="Nvel3-R"/>
        <w:numPr>
          <w:ilvl w:val="0"/>
          <w:numId w:val="0"/>
        </w:numPr>
        <w:tabs>
          <w:tab w:val="left" w:pos="142"/>
          <w:tab w:val="left" w:pos="284"/>
          <w:tab w:val="left" w:pos="426"/>
        </w:tabs>
        <w:spacing w:before="0" w:after="0" w:line="240" w:lineRule="auto"/>
        <w:rPr>
          <w:i w:val="0"/>
          <w:iCs w:val="0"/>
          <w:color w:val="000000"/>
          <w:sz w:val="24"/>
          <w:szCs w:val="24"/>
        </w:rPr>
      </w:pPr>
      <w:r w:rsidRPr="00321CF5">
        <w:rPr>
          <w:i w:val="0"/>
          <w:iCs w:val="0"/>
          <w:color w:val="000000"/>
          <w:sz w:val="24"/>
          <w:szCs w:val="24"/>
        </w:rPr>
        <w:t>1</w:t>
      </w:r>
      <w:r>
        <w:rPr>
          <w:i w:val="0"/>
          <w:iCs w:val="0"/>
          <w:color w:val="000000"/>
          <w:sz w:val="24"/>
          <w:szCs w:val="24"/>
        </w:rPr>
        <w:t>1</w:t>
      </w:r>
      <w:r w:rsidRPr="00321CF5">
        <w:rPr>
          <w:i w:val="0"/>
          <w:iCs w:val="0"/>
          <w:color w:val="000000"/>
          <w:sz w:val="24"/>
          <w:szCs w:val="24"/>
        </w:rPr>
        <w:t>.2.1.</w:t>
      </w:r>
      <w:r>
        <w:rPr>
          <w:i w:val="0"/>
          <w:iCs w:val="0"/>
          <w:color w:val="000000"/>
          <w:sz w:val="24"/>
          <w:szCs w:val="24"/>
        </w:rPr>
        <w:t xml:space="preserve"> </w:t>
      </w:r>
      <w:r w:rsidRPr="00321CF5">
        <w:rPr>
          <w:i w:val="0"/>
          <w:iCs w:val="0"/>
          <w:color w:val="000000"/>
          <w:sz w:val="24"/>
          <w:szCs w:val="24"/>
        </w:rPr>
        <w:t>A extinção nesta hipótese ocorrerá na próxima data de aniversário do contrato, desde que haja a notificação do contratado pelo contratante nesse sentido com pelo menos 2 (dois) meses de antecedência desse dia.</w:t>
      </w:r>
    </w:p>
    <w:p w:rsidR="008E53C4" w:rsidRDefault="008E53C4" w:rsidP="008E53C4">
      <w:pPr>
        <w:pStyle w:val="Nvel3-R"/>
        <w:numPr>
          <w:ilvl w:val="0"/>
          <w:numId w:val="0"/>
        </w:numPr>
        <w:tabs>
          <w:tab w:val="left" w:pos="142"/>
          <w:tab w:val="left" w:pos="284"/>
          <w:tab w:val="left" w:pos="426"/>
        </w:tabs>
        <w:spacing w:before="0" w:after="0" w:line="240" w:lineRule="auto"/>
        <w:rPr>
          <w:i w:val="0"/>
          <w:iCs w:val="0"/>
          <w:color w:val="000000"/>
          <w:sz w:val="24"/>
          <w:szCs w:val="24"/>
        </w:rPr>
      </w:pPr>
      <w:r w:rsidRPr="00321CF5">
        <w:rPr>
          <w:i w:val="0"/>
          <w:iCs w:val="0"/>
          <w:color w:val="000000"/>
          <w:sz w:val="24"/>
          <w:szCs w:val="24"/>
        </w:rPr>
        <w:t>1</w:t>
      </w:r>
      <w:r>
        <w:rPr>
          <w:i w:val="0"/>
          <w:iCs w:val="0"/>
          <w:color w:val="000000"/>
          <w:sz w:val="24"/>
          <w:szCs w:val="24"/>
        </w:rPr>
        <w:t>1</w:t>
      </w:r>
      <w:r w:rsidRPr="00321CF5">
        <w:rPr>
          <w:i w:val="0"/>
          <w:iCs w:val="0"/>
          <w:color w:val="000000"/>
          <w:sz w:val="24"/>
          <w:szCs w:val="24"/>
        </w:rPr>
        <w:t xml:space="preserve">.2.1.1. Caso a notificação da não-continuidade do contrato de que trata este subitem ocorra com menos de 2 (dois) meses da data de aniversário, a extinção contratual ocorrerá após 2 (dois) meses da data da comunicação. </w:t>
      </w:r>
    </w:p>
    <w:p w:rsidR="008E53C4" w:rsidRPr="0026657B" w:rsidRDefault="008E53C4" w:rsidP="008E53C4">
      <w:pPr>
        <w:pStyle w:val="Nvel3-R"/>
        <w:numPr>
          <w:ilvl w:val="0"/>
          <w:numId w:val="0"/>
        </w:numPr>
        <w:tabs>
          <w:tab w:val="left" w:pos="142"/>
          <w:tab w:val="left" w:pos="284"/>
          <w:tab w:val="left" w:pos="426"/>
        </w:tabs>
        <w:spacing w:before="0" w:after="0" w:line="240" w:lineRule="auto"/>
        <w:rPr>
          <w:color w:val="000000"/>
        </w:rPr>
      </w:pPr>
    </w:p>
    <w:p w:rsidR="008E53C4" w:rsidRPr="00200C90" w:rsidRDefault="008E53C4" w:rsidP="008E53C4">
      <w:pPr>
        <w:pStyle w:val="Nivel2"/>
        <w:numPr>
          <w:ilvl w:val="0"/>
          <w:numId w:val="0"/>
        </w:numPr>
        <w:tabs>
          <w:tab w:val="left" w:pos="567"/>
          <w:tab w:val="left" w:pos="851"/>
        </w:tabs>
        <w:spacing w:before="0" w:after="0" w:line="240" w:lineRule="auto"/>
        <w:rPr>
          <w:color w:val="auto"/>
          <w:sz w:val="24"/>
          <w:szCs w:val="24"/>
        </w:rPr>
      </w:pPr>
      <w:r w:rsidRPr="00D63560">
        <w:rPr>
          <w:sz w:val="24"/>
          <w:szCs w:val="24"/>
        </w:rPr>
        <w:t>1</w:t>
      </w:r>
      <w:r>
        <w:rPr>
          <w:sz w:val="24"/>
          <w:szCs w:val="24"/>
        </w:rPr>
        <w:t>1</w:t>
      </w:r>
      <w:r w:rsidRPr="00D63560">
        <w:rPr>
          <w:sz w:val="24"/>
          <w:szCs w:val="24"/>
        </w:rPr>
        <w:t xml:space="preserve">.3. O contrato poderá ser extinto antes de cumpridas as obrigações nele estipuladas, ou antes do prazo nele fixado, por algum dos motivos previstos no </w:t>
      </w:r>
      <w:hyperlink r:id="rId10" w:anchor="art137" w:history="1">
        <w:r w:rsidRPr="00200C90">
          <w:rPr>
            <w:rStyle w:val="Hyperlink"/>
            <w:color w:val="auto"/>
            <w:sz w:val="24"/>
            <w:szCs w:val="24"/>
            <w:u w:val="none"/>
          </w:rPr>
          <w:t>artigo 137 da Lei nº 14.133/21</w:t>
        </w:r>
      </w:hyperlink>
      <w:r w:rsidRPr="00200C90">
        <w:rPr>
          <w:color w:val="auto"/>
          <w:sz w:val="24"/>
          <w:szCs w:val="24"/>
        </w:rPr>
        <w:t>, bem como amigavelmente, assegurados o contraditório e a ampla defesa.</w:t>
      </w:r>
    </w:p>
    <w:p w:rsidR="008E53C4" w:rsidRPr="00200C90" w:rsidRDefault="008E53C4" w:rsidP="008E53C4">
      <w:pPr>
        <w:pStyle w:val="Nivel3"/>
        <w:numPr>
          <w:ilvl w:val="0"/>
          <w:numId w:val="0"/>
        </w:numPr>
        <w:tabs>
          <w:tab w:val="left" w:pos="567"/>
          <w:tab w:val="left" w:pos="851"/>
        </w:tabs>
        <w:spacing w:before="0" w:after="0" w:line="240" w:lineRule="auto"/>
        <w:rPr>
          <w:color w:val="auto"/>
          <w:sz w:val="24"/>
          <w:szCs w:val="24"/>
        </w:rPr>
      </w:pPr>
      <w:r w:rsidRPr="00200C90">
        <w:rPr>
          <w:color w:val="auto"/>
          <w:sz w:val="24"/>
          <w:szCs w:val="24"/>
        </w:rPr>
        <w:t>1</w:t>
      </w:r>
      <w:r>
        <w:rPr>
          <w:color w:val="auto"/>
          <w:sz w:val="24"/>
          <w:szCs w:val="24"/>
        </w:rPr>
        <w:t>1</w:t>
      </w:r>
      <w:r w:rsidRPr="00200C90">
        <w:rPr>
          <w:color w:val="auto"/>
          <w:sz w:val="24"/>
          <w:szCs w:val="24"/>
        </w:rPr>
        <w:t xml:space="preserve">.3.1. Nesta hipótese, aplicam-se também os </w:t>
      </w:r>
      <w:hyperlink r:id="rId11" w:anchor="art138" w:history="1">
        <w:r w:rsidRPr="00200C90">
          <w:rPr>
            <w:rStyle w:val="Hyperlink"/>
            <w:color w:val="auto"/>
            <w:sz w:val="24"/>
            <w:szCs w:val="24"/>
            <w:u w:val="none"/>
          </w:rPr>
          <w:t>artigos 138 e 139 da mesma Lei</w:t>
        </w:r>
      </w:hyperlink>
      <w:r w:rsidRPr="00200C90">
        <w:rPr>
          <w:color w:val="auto"/>
          <w:sz w:val="24"/>
          <w:szCs w:val="24"/>
        </w:rPr>
        <w:t>.</w:t>
      </w:r>
    </w:p>
    <w:p w:rsidR="008E53C4" w:rsidRPr="00200C90" w:rsidRDefault="008E53C4" w:rsidP="008E53C4">
      <w:pPr>
        <w:pStyle w:val="Nivel3"/>
        <w:numPr>
          <w:ilvl w:val="0"/>
          <w:numId w:val="0"/>
        </w:numPr>
        <w:tabs>
          <w:tab w:val="left" w:pos="567"/>
          <w:tab w:val="left" w:pos="851"/>
        </w:tabs>
        <w:spacing w:before="0" w:after="0" w:line="240" w:lineRule="auto"/>
        <w:rPr>
          <w:sz w:val="24"/>
          <w:szCs w:val="24"/>
        </w:rPr>
      </w:pPr>
    </w:p>
    <w:p w:rsidR="008E53C4" w:rsidRDefault="008E53C4" w:rsidP="008E53C4">
      <w:pPr>
        <w:pStyle w:val="Nivel3"/>
        <w:numPr>
          <w:ilvl w:val="0"/>
          <w:numId w:val="0"/>
        </w:numPr>
        <w:tabs>
          <w:tab w:val="left" w:pos="567"/>
          <w:tab w:val="left" w:pos="851"/>
        </w:tabs>
        <w:spacing w:before="0" w:after="0" w:line="240" w:lineRule="auto"/>
        <w:rPr>
          <w:sz w:val="24"/>
          <w:szCs w:val="24"/>
        </w:rPr>
      </w:pPr>
      <w:r w:rsidRPr="00200C90">
        <w:rPr>
          <w:sz w:val="24"/>
          <w:szCs w:val="24"/>
        </w:rPr>
        <w:t>1</w:t>
      </w:r>
      <w:r>
        <w:rPr>
          <w:sz w:val="24"/>
          <w:szCs w:val="24"/>
        </w:rPr>
        <w:t>1</w:t>
      </w:r>
      <w:r w:rsidRPr="00200C90">
        <w:rPr>
          <w:sz w:val="24"/>
          <w:szCs w:val="24"/>
        </w:rPr>
        <w:t>.4. A alteração social ou a modificação da finalidade ou da estrutura da empresa não ensejará a extinção se</w:t>
      </w:r>
      <w:r w:rsidRPr="00D63560">
        <w:rPr>
          <w:sz w:val="24"/>
          <w:szCs w:val="24"/>
        </w:rPr>
        <w:t xml:space="preserve"> não restringir sua capacidade de concluir o contrato.</w:t>
      </w:r>
    </w:p>
    <w:p w:rsidR="008E53C4" w:rsidRDefault="008E53C4" w:rsidP="008E53C4">
      <w:pPr>
        <w:pStyle w:val="Nivel4"/>
        <w:numPr>
          <w:ilvl w:val="0"/>
          <w:numId w:val="0"/>
        </w:numPr>
        <w:tabs>
          <w:tab w:val="left" w:pos="567"/>
          <w:tab w:val="left" w:pos="851"/>
        </w:tabs>
        <w:spacing w:before="0" w:after="0" w:line="240" w:lineRule="auto"/>
        <w:rPr>
          <w:color w:val="000000"/>
          <w:sz w:val="24"/>
          <w:szCs w:val="24"/>
        </w:rPr>
      </w:pPr>
      <w:r w:rsidRPr="00D63560">
        <w:rPr>
          <w:color w:val="000000"/>
          <w:sz w:val="24"/>
          <w:szCs w:val="24"/>
        </w:rPr>
        <w:t>1</w:t>
      </w:r>
      <w:r>
        <w:rPr>
          <w:color w:val="000000"/>
          <w:sz w:val="24"/>
          <w:szCs w:val="24"/>
        </w:rPr>
        <w:t>1</w:t>
      </w:r>
      <w:r w:rsidRPr="00D63560">
        <w:rPr>
          <w:color w:val="000000"/>
          <w:sz w:val="24"/>
          <w:szCs w:val="24"/>
        </w:rPr>
        <w:t>.4.1. Se a operação implicar mudança da pessoa jurídica contratada, deverá ser formalizado termo aditivo para alteração subjetiva.</w:t>
      </w:r>
    </w:p>
    <w:p w:rsidR="008E53C4" w:rsidRPr="00D63560" w:rsidRDefault="008E53C4" w:rsidP="008E53C4">
      <w:pPr>
        <w:pStyle w:val="Nivel4"/>
        <w:numPr>
          <w:ilvl w:val="0"/>
          <w:numId w:val="0"/>
        </w:numPr>
        <w:tabs>
          <w:tab w:val="left" w:pos="567"/>
          <w:tab w:val="left" w:pos="851"/>
        </w:tabs>
        <w:spacing w:before="0" w:after="0" w:line="240" w:lineRule="auto"/>
        <w:rPr>
          <w:color w:val="000000"/>
          <w:sz w:val="24"/>
          <w:szCs w:val="24"/>
        </w:rPr>
      </w:pPr>
    </w:p>
    <w:p w:rsidR="008E53C4" w:rsidRPr="00D63560" w:rsidRDefault="008E53C4" w:rsidP="008E53C4">
      <w:pPr>
        <w:pStyle w:val="Nivel2"/>
        <w:numPr>
          <w:ilvl w:val="0"/>
          <w:numId w:val="0"/>
        </w:numPr>
        <w:tabs>
          <w:tab w:val="left" w:pos="567"/>
          <w:tab w:val="left" w:pos="851"/>
        </w:tabs>
        <w:spacing w:before="0" w:after="0" w:line="240" w:lineRule="auto"/>
        <w:rPr>
          <w:sz w:val="24"/>
          <w:szCs w:val="24"/>
        </w:rPr>
      </w:pPr>
      <w:r w:rsidRPr="00D63560">
        <w:rPr>
          <w:sz w:val="24"/>
          <w:szCs w:val="24"/>
        </w:rPr>
        <w:t>1</w:t>
      </w:r>
      <w:r>
        <w:rPr>
          <w:sz w:val="24"/>
          <w:szCs w:val="24"/>
        </w:rPr>
        <w:t>1</w:t>
      </w:r>
      <w:r w:rsidRPr="00D63560">
        <w:rPr>
          <w:sz w:val="24"/>
          <w:szCs w:val="24"/>
        </w:rPr>
        <w:t>.5.</w:t>
      </w:r>
      <w:r>
        <w:rPr>
          <w:sz w:val="24"/>
          <w:szCs w:val="24"/>
        </w:rPr>
        <w:t xml:space="preserve"> </w:t>
      </w:r>
      <w:r w:rsidRPr="00D63560">
        <w:rPr>
          <w:sz w:val="24"/>
          <w:szCs w:val="24"/>
        </w:rPr>
        <w:t>O termo de extinção, sempre que possível, será precedido:</w:t>
      </w:r>
    </w:p>
    <w:p w:rsidR="008E53C4" w:rsidRPr="00D63560" w:rsidRDefault="008E53C4" w:rsidP="008E53C4">
      <w:pPr>
        <w:pStyle w:val="Nivel3"/>
        <w:numPr>
          <w:ilvl w:val="0"/>
          <w:numId w:val="7"/>
        </w:numPr>
        <w:tabs>
          <w:tab w:val="left" w:pos="567"/>
          <w:tab w:val="left" w:pos="851"/>
        </w:tabs>
        <w:spacing w:before="0" w:after="0" w:line="240" w:lineRule="auto"/>
        <w:rPr>
          <w:sz w:val="24"/>
          <w:szCs w:val="24"/>
        </w:rPr>
      </w:pPr>
      <w:r w:rsidRPr="00D63560">
        <w:rPr>
          <w:sz w:val="24"/>
          <w:szCs w:val="24"/>
        </w:rPr>
        <w:t>Balanço dos eventos contratuais já cumpridos ou parcialmente cumpridos;</w:t>
      </w:r>
    </w:p>
    <w:p w:rsidR="008E53C4" w:rsidRPr="00D63560" w:rsidRDefault="008E53C4" w:rsidP="008E53C4">
      <w:pPr>
        <w:pStyle w:val="Nivel3"/>
        <w:numPr>
          <w:ilvl w:val="0"/>
          <w:numId w:val="7"/>
        </w:numPr>
        <w:tabs>
          <w:tab w:val="left" w:pos="567"/>
          <w:tab w:val="left" w:pos="851"/>
        </w:tabs>
        <w:spacing w:before="0" w:after="0" w:line="240" w:lineRule="auto"/>
        <w:rPr>
          <w:sz w:val="24"/>
          <w:szCs w:val="24"/>
        </w:rPr>
      </w:pPr>
      <w:r w:rsidRPr="00D63560">
        <w:rPr>
          <w:sz w:val="24"/>
          <w:szCs w:val="24"/>
        </w:rPr>
        <w:lastRenderedPageBreak/>
        <w:t>Relação dos pagamentos já efetuados e ainda devidos;</w:t>
      </w:r>
    </w:p>
    <w:p w:rsidR="008E53C4" w:rsidRDefault="008E53C4" w:rsidP="008E53C4">
      <w:pPr>
        <w:pStyle w:val="Nivel3"/>
        <w:numPr>
          <w:ilvl w:val="0"/>
          <w:numId w:val="7"/>
        </w:numPr>
        <w:tabs>
          <w:tab w:val="left" w:pos="567"/>
          <w:tab w:val="left" w:pos="851"/>
        </w:tabs>
        <w:spacing w:before="0" w:after="0" w:line="240" w:lineRule="auto"/>
        <w:rPr>
          <w:sz w:val="24"/>
          <w:szCs w:val="24"/>
        </w:rPr>
      </w:pPr>
      <w:r w:rsidRPr="00D63560">
        <w:rPr>
          <w:sz w:val="24"/>
          <w:szCs w:val="24"/>
        </w:rPr>
        <w:t>Indenizações e multas.</w:t>
      </w:r>
    </w:p>
    <w:p w:rsidR="008E53C4" w:rsidRPr="00D63560" w:rsidRDefault="008E53C4" w:rsidP="008E53C4">
      <w:pPr>
        <w:pStyle w:val="Nivel3"/>
        <w:numPr>
          <w:ilvl w:val="0"/>
          <w:numId w:val="0"/>
        </w:numPr>
        <w:tabs>
          <w:tab w:val="left" w:pos="567"/>
          <w:tab w:val="left" w:pos="851"/>
        </w:tabs>
        <w:spacing w:before="0" w:after="0" w:line="240" w:lineRule="auto"/>
        <w:ind w:left="720"/>
        <w:rPr>
          <w:sz w:val="24"/>
          <w:szCs w:val="24"/>
        </w:rPr>
      </w:pPr>
    </w:p>
    <w:p w:rsidR="008E53C4" w:rsidRDefault="008E53C4" w:rsidP="008E53C4">
      <w:pPr>
        <w:pStyle w:val="Nivel2"/>
        <w:numPr>
          <w:ilvl w:val="0"/>
          <w:numId w:val="0"/>
        </w:numPr>
        <w:tabs>
          <w:tab w:val="left" w:pos="567"/>
          <w:tab w:val="left" w:pos="851"/>
        </w:tabs>
        <w:spacing w:before="0" w:after="0" w:line="240" w:lineRule="auto"/>
        <w:rPr>
          <w:sz w:val="24"/>
          <w:szCs w:val="24"/>
        </w:rPr>
      </w:pPr>
      <w:r w:rsidRPr="00D63560">
        <w:rPr>
          <w:sz w:val="24"/>
          <w:szCs w:val="24"/>
        </w:rPr>
        <w:t>1</w:t>
      </w:r>
      <w:r>
        <w:rPr>
          <w:sz w:val="24"/>
          <w:szCs w:val="24"/>
        </w:rPr>
        <w:t>1</w:t>
      </w:r>
      <w:r w:rsidRPr="00D63560">
        <w:rPr>
          <w:sz w:val="24"/>
          <w:szCs w:val="24"/>
        </w:rPr>
        <w:t xml:space="preserve">.6. A extinção do contrato não configura óbice para o reconhecimento do desequilíbrio econômico-financeiro, hipótese em que será concedida indenização por meio de termo indenizatório. </w:t>
      </w:r>
    </w:p>
    <w:p w:rsidR="008E53C4" w:rsidRPr="00D63560" w:rsidRDefault="008E53C4" w:rsidP="008E53C4">
      <w:pPr>
        <w:pStyle w:val="Nivel2"/>
        <w:numPr>
          <w:ilvl w:val="0"/>
          <w:numId w:val="0"/>
        </w:numPr>
        <w:tabs>
          <w:tab w:val="left" w:pos="567"/>
          <w:tab w:val="left" w:pos="851"/>
        </w:tabs>
        <w:spacing w:before="0" w:after="0" w:line="240" w:lineRule="auto"/>
        <w:rPr>
          <w:sz w:val="24"/>
          <w:szCs w:val="24"/>
        </w:rPr>
      </w:pPr>
    </w:p>
    <w:p w:rsidR="008E53C4" w:rsidRPr="00D63560" w:rsidRDefault="008E53C4" w:rsidP="008E53C4">
      <w:pPr>
        <w:pStyle w:val="Nivel2"/>
        <w:numPr>
          <w:ilvl w:val="0"/>
          <w:numId w:val="0"/>
        </w:numPr>
        <w:tabs>
          <w:tab w:val="left" w:pos="567"/>
          <w:tab w:val="left" w:pos="851"/>
        </w:tabs>
        <w:spacing w:before="0" w:after="0" w:line="240" w:lineRule="auto"/>
        <w:rPr>
          <w:sz w:val="24"/>
          <w:szCs w:val="24"/>
        </w:rPr>
      </w:pPr>
      <w:r>
        <w:rPr>
          <w:sz w:val="24"/>
          <w:szCs w:val="24"/>
        </w:rPr>
        <w:t>11</w:t>
      </w:r>
      <w:r w:rsidRPr="00D63560">
        <w:rPr>
          <w:sz w:val="24"/>
          <w:szCs w:val="24"/>
        </w:rPr>
        <w:t>.7.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8E53C4" w:rsidRPr="00D63560" w:rsidRDefault="008E53C4" w:rsidP="008E53C4">
      <w:pPr>
        <w:rPr>
          <w:rFonts w:ascii="Arial" w:hAnsi="Arial" w:cs="Arial"/>
          <w:lang w:eastAsia="en-US"/>
        </w:rPr>
      </w:pPr>
    </w:p>
    <w:p w:rsidR="008E53C4" w:rsidRDefault="008E53C4" w:rsidP="00A02678">
      <w:pPr>
        <w:pStyle w:val="Nivel01"/>
      </w:pPr>
      <w:r w:rsidRPr="00D63560">
        <w:t xml:space="preserve">CLÁUSULA DÉCIMA </w:t>
      </w:r>
      <w:r>
        <w:t>SEGUNDA</w:t>
      </w:r>
      <w:r w:rsidRPr="00D63560">
        <w:t xml:space="preserve"> – DOTAÇÃO ORÇAMENTÁRIA </w:t>
      </w:r>
    </w:p>
    <w:p w:rsidR="008E53C4" w:rsidRPr="00835A40" w:rsidRDefault="008E53C4" w:rsidP="008E53C4"/>
    <w:p w:rsidR="008E53C4" w:rsidRPr="00D63560" w:rsidRDefault="008E53C4" w:rsidP="008E53C4">
      <w:pPr>
        <w:pStyle w:val="Nivel2"/>
        <w:numPr>
          <w:ilvl w:val="0"/>
          <w:numId w:val="0"/>
        </w:numPr>
        <w:tabs>
          <w:tab w:val="left" w:pos="426"/>
          <w:tab w:val="left" w:pos="567"/>
        </w:tabs>
        <w:spacing w:before="0" w:after="0" w:line="240" w:lineRule="auto"/>
        <w:rPr>
          <w:sz w:val="24"/>
          <w:szCs w:val="24"/>
        </w:rPr>
      </w:pPr>
      <w:r>
        <w:rPr>
          <w:sz w:val="24"/>
          <w:szCs w:val="24"/>
        </w:rPr>
        <w:t xml:space="preserve">12.1. </w:t>
      </w:r>
      <w:r w:rsidRPr="00D63560">
        <w:rPr>
          <w:sz w:val="24"/>
          <w:szCs w:val="24"/>
        </w:rPr>
        <w:t>As despesas decorrentes da presente contratação correrão à conta de recursos específicos consignados no Orçamento deste exercício, na dotação abaixo discriminada:</w:t>
      </w:r>
    </w:p>
    <w:p w:rsidR="008E53C4" w:rsidRDefault="008E53C4" w:rsidP="008E53C4">
      <w:pPr>
        <w:pStyle w:val="Nivel2"/>
        <w:numPr>
          <w:ilvl w:val="0"/>
          <w:numId w:val="0"/>
        </w:numPr>
        <w:tabs>
          <w:tab w:val="left" w:pos="426"/>
          <w:tab w:val="left" w:pos="567"/>
        </w:tabs>
        <w:spacing w:before="0" w:after="0" w:line="240" w:lineRule="auto"/>
        <w:rPr>
          <w:sz w:val="24"/>
          <w:szCs w:val="24"/>
        </w:rPr>
      </w:pPr>
      <w:r w:rsidRPr="008E53C4">
        <w:rPr>
          <w:sz w:val="24"/>
          <w:szCs w:val="24"/>
          <w:highlight w:val="lightGray"/>
        </w:rPr>
        <w:t>XXXXXXXXXXXXXXXXXXX</w:t>
      </w:r>
    </w:p>
    <w:p w:rsidR="008E53C4" w:rsidRPr="00D63560" w:rsidRDefault="008E53C4" w:rsidP="008E53C4">
      <w:pPr>
        <w:pStyle w:val="Nivel2"/>
        <w:numPr>
          <w:ilvl w:val="0"/>
          <w:numId w:val="0"/>
        </w:numPr>
        <w:tabs>
          <w:tab w:val="left" w:pos="426"/>
          <w:tab w:val="left" w:pos="567"/>
        </w:tabs>
        <w:spacing w:before="0" w:after="0" w:line="240" w:lineRule="auto"/>
        <w:rPr>
          <w:sz w:val="24"/>
          <w:szCs w:val="24"/>
        </w:rPr>
      </w:pPr>
    </w:p>
    <w:p w:rsidR="008E53C4" w:rsidRDefault="008E53C4" w:rsidP="008E53C4">
      <w:pPr>
        <w:pStyle w:val="Nvel2-Red"/>
        <w:numPr>
          <w:ilvl w:val="0"/>
          <w:numId w:val="0"/>
        </w:numPr>
        <w:tabs>
          <w:tab w:val="left" w:pos="426"/>
          <w:tab w:val="left" w:pos="567"/>
        </w:tabs>
        <w:spacing w:before="0" w:after="0" w:line="240" w:lineRule="auto"/>
        <w:rPr>
          <w:i w:val="0"/>
          <w:iCs w:val="0"/>
          <w:color w:val="000000"/>
          <w:sz w:val="24"/>
          <w:szCs w:val="24"/>
        </w:rPr>
      </w:pPr>
      <w:r>
        <w:rPr>
          <w:i w:val="0"/>
          <w:iCs w:val="0"/>
          <w:color w:val="000000"/>
          <w:sz w:val="24"/>
          <w:szCs w:val="24"/>
        </w:rPr>
        <w:t xml:space="preserve">12.2. </w:t>
      </w:r>
      <w:r w:rsidRPr="00D63560">
        <w:rPr>
          <w:i w:val="0"/>
          <w:iCs w:val="0"/>
          <w:color w:val="000000"/>
          <w:sz w:val="24"/>
          <w:szCs w:val="24"/>
        </w:rPr>
        <w:t xml:space="preserve">A dotação relativa aos exercícios financeiros subsequentes será indicada após aprovação da Lei Orçamentária respectiva e liberação dos créditos correspondentes, mediante </w:t>
      </w:r>
      <w:proofErr w:type="spellStart"/>
      <w:r w:rsidRPr="00D63560">
        <w:rPr>
          <w:i w:val="0"/>
          <w:iCs w:val="0"/>
          <w:color w:val="000000"/>
          <w:sz w:val="24"/>
          <w:szCs w:val="24"/>
        </w:rPr>
        <w:t>apostilamento</w:t>
      </w:r>
      <w:proofErr w:type="spellEnd"/>
      <w:r w:rsidRPr="00D63560">
        <w:rPr>
          <w:i w:val="0"/>
          <w:iCs w:val="0"/>
          <w:color w:val="000000"/>
          <w:sz w:val="24"/>
          <w:szCs w:val="24"/>
        </w:rPr>
        <w:t>.</w:t>
      </w:r>
    </w:p>
    <w:p w:rsidR="008E53C4" w:rsidRPr="00D63560" w:rsidRDefault="008E53C4" w:rsidP="008E53C4">
      <w:pPr>
        <w:pStyle w:val="Nvel2-Red"/>
        <w:numPr>
          <w:ilvl w:val="0"/>
          <w:numId w:val="0"/>
        </w:numPr>
        <w:tabs>
          <w:tab w:val="left" w:pos="426"/>
          <w:tab w:val="left" w:pos="567"/>
        </w:tabs>
        <w:spacing w:before="0" w:after="0" w:line="240" w:lineRule="auto"/>
        <w:rPr>
          <w:i w:val="0"/>
          <w:iCs w:val="0"/>
          <w:color w:val="000000"/>
          <w:sz w:val="24"/>
          <w:szCs w:val="24"/>
        </w:rPr>
      </w:pPr>
    </w:p>
    <w:p w:rsidR="008E53C4" w:rsidRDefault="008E53C4" w:rsidP="00A02678">
      <w:pPr>
        <w:pStyle w:val="Nivel01"/>
      </w:pPr>
      <w:r w:rsidRPr="00D63560">
        <w:t xml:space="preserve">CLÁUSULA DÉCIMA </w:t>
      </w:r>
      <w:r>
        <w:t>TERCEIRA</w:t>
      </w:r>
      <w:r w:rsidRPr="00D63560">
        <w:t xml:space="preserve"> – DOS CASOS OMISSOS </w:t>
      </w:r>
    </w:p>
    <w:p w:rsidR="008E53C4" w:rsidRPr="00835A40" w:rsidRDefault="008E53C4" w:rsidP="008E53C4"/>
    <w:p w:rsidR="008E53C4" w:rsidRPr="00D63560" w:rsidRDefault="008E53C4" w:rsidP="008E53C4">
      <w:pPr>
        <w:pStyle w:val="Nivel2"/>
        <w:numPr>
          <w:ilvl w:val="1"/>
          <w:numId w:val="6"/>
        </w:numPr>
        <w:spacing w:before="0" w:after="0" w:line="240" w:lineRule="auto"/>
        <w:ind w:left="0" w:firstLine="0"/>
        <w:rPr>
          <w:sz w:val="24"/>
          <w:szCs w:val="24"/>
        </w:rPr>
      </w:pPr>
      <w:r w:rsidRPr="00D63560">
        <w:rPr>
          <w:sz w:val="24"/>
          <w:szCs w:val="24"/>
        </w:rPr>
        <w:t xml:space="preserve">Os casos omissos serão decididos pelo contratante, segundo as disposições contidas na </w:t>
      </w:r>
      <w:r w:rsidRPr="00200C90">
        <w:rPr>
          <w:color w:val="auto"/>
          <w:sz w:val="24"/>
          <w:szCs w:val="24"/>
        </w:rPr>
        <w:t xml:space="preserve">Lei </w:t>
      </w:r>
      <w:hyperlink r:id="rId12" w:history="1">
        <w:r w:rsidRPr="00200C90">
          <w:rPr>
            <w:rStyle w:val="Hyperlink"/>
            <w:color w:val="auto"/>
            <w:sz w:val="24"/>
            <w:szCs w:val="24"/>
            <w:u w:val="none"/>
          </w:rPr>
          <w:t>nº 14.133, de 2021</w:t>
        </w:r>
      </w:hyperlink>
      <w:r w:rsidRPr="00200C90">
        <w:rPr>
          <w:color w:val="auto"/>
          <w:sz w:val="24"/>
          <w:szCs w:val="24"/>
        </w:rPr>
        <w:t xml:space="preserve">, e demais normas federais aplicáveis e, subsidiariamente, segundo as disposições contidas na </w:t>
      </w:r>
      <w:hyperlink r:id="rId13" w:history="1">
        <w:r w:rsidRPr="00200C90">
          <w:rPr>
            <w:rStyle w:val="Hyperlink"/>
            <w:color w:val="auto"/>
            <w:sz w:val="24"/>
            <w:szCs w:val="24"/>
            <w:u w:val="none"/>
          </w:rPr>
          <w:t>Lei nº 8.078, de 1990 – Código de Defesa do Consumidor</w:t>
        </w:r>
      </w:hyperlink>
      <w:r w:rsidRPr="00200C90">
        <w:rPr>
          <w:color w:val="auto"/>
          <w:sz w:val="24"/>
          <w:szCs w:val="24"/>
        </w:rPr>
        <w:t xml:space="preserve"> – e normas </w:t>
      </w:r>
      <w:r w:rsidRPr="00D63560">
        <w:rPr>
          <w:sz w:val="24"/>
          <w:szCs w:val="24"/>
        </w:rPr>
        <w:t>e princípios gerais dos contratos.</w:t>
      </w:r>
    </w:p>
    <w:p w:rsidR="008E53C4" w:rsidRPr="00D63560" w:rsidRDefault="008E53C4" w:rsidP="00A02678">
      <w:pPr>
        <w:pStyle w:val="Nivel01"/>
      </w:pPr>
    </w:p>
    <w:p w:rsidR="008E53C4" w:rsidRDefault="008E53C4" w:rsidP="00A02678">
      <w:pPr>
        <w:pStyle w:val="Nivel01"/>
      </w:pPr>
      <w:r>
        <w:t>CLÁUSULA DÉCIMA QUARTA</w:t>
      </w:r>
      <w:r w:rsidRPr="00D63560">
        <w:t xml:space="preserve"> – ALTERAÇÕES</w:t>
      </w:r>
    </w:p>
    <w:p w:rsidR="008E53C4" w:rsidRPr="00835A40" w:rsidRDefault="008E53C4" w:rsidP="008E53C4"/>
    <w:p w:rsidR="008E53C4" w:rsidRDefault="008E53C4" w:rsidP="008E53C4">
      <w:pPr>
        <w:pStyle w:val="Nivel2"/>
        <w:numPr>
          <w:ilvl w:val="0"/>
          <w:numId w:val="0"/>
        </w:numPr>
        <w:spacing w:before="0" w:after="0" w:line="240" w:lineRule="auto"/>
        <w:rPr>
          <w:color w:val="auto"/>
          <w:sz w:val="24"/>
          <w:szCs w:val="24"/>
        </w:rPr>
      </w:pPr>
      <w:r w:rsidRPr="00200C90">
        <w:rPr>
          <w:color w:val="auto"/>
          <w:sz w:val="24"/>
          <w:szCs w:val="24"/>
        </w:rPr>
        <w:t xml:space="preserve">14.1. Eventuais alterações contratuais reger-se-ão pela disciplina dos </w:t>
      </w:r>
      <w:hyperlink r:id="rId14" w:anchor="art124" w:history="1">
        <w:proofErr w:type="spellStart"/>
        <w:r w:rsidRPr="00200C90">
          <w:rPr>
            <w:rStyle w:val="Hyperlink"/>
            <w:color w:val="auto"/>
            <w:sz w:val="24"/>
            <w:szCs w:val="24"/>
            <w:u w:val="none"/>
          </w:rPr>
          <w:t>arts</w:t>
        </w:r>
        <w:proofErr w:type="spellEnd"/>
        <w:r w:rsidRPr="00200C90">
          <w:rPr>
            <w:rStyle w:val="Hyperlink"/>
            <w:color w:val="auto"/>
            <w:sz w:val="24"/>
            <w:szCs w:val="24"/>
            <w:u w:val="none"/>
          </w:rPr>
          <w:t>. 124 e seguintes da Lei nº 14.133, de 2021</w:t>
        </w:r>
      </w:hyperlink>
      <w:r w:rsidRPr="00200C90">
        <w:rPr>
          <w:color w:val="auto"/>
          <w:sz w:val="24"/>
          <w:szCs w:val="24"/>
        </w:rPr>
        <w:t>.</w:t>
      </w:r>
    </w:p>
    <w:p w:rsidR="008E53C4" w:rsidRPr="00200C90" w:rsidRDefault="008E53C4" w:rsidP="008E53C4">
      <w:pPr>
        <w:pStyle w:val="Nivel2"/>
        <w:numPr>
          <w:ilvl w:val="0"/>
          <w:numId w:val="0"/>
        </w:numPr>
        <w:spacing w:before="0" w:after="0" w:line="240" w:lineRule="auto"/>
        <w:rPr>
          <w:color w:val="auto"/>
          <w:sz w:val="24"/>
          <w:szCs w:val="24"/>
        </w:rPr>
      </w:pPr>
    </w:p>
    <w:p w:rsidR="008E53C4" w:rsidRPr="00200C90" w:rsidRDefault="008E53C4" w:rsidP="008E53C4">
      <w:pPr>
        <w:pStyle w:val="Nivel2"/>
        <w:numPr>
          <w:ilvl w:val="0"/>
          <w:numId w:val="0"/>
        </w:numPr>
        <w:spacing w:before="0" w:after="0" w:line="240" w:lineRule="auto"/>
        <w:rPr>
          <w:color w:val="auto"/>
          <w:sz w:val="24"/>
          <w:szCs w:val="24"/>
        </w:rPr>
      </w:pPr>
      <w:r w:rsidRPr="00200C90">
        <w:rPr>
          <w:color w:val="auto"/>
          <w:sz w:val="24"/>
          <w:szCs w:val="24"/>
        </w:rPr>
        <w:t>14.2. O contratado é obrigado a aceitar, nas mesmas condições contratuais, os acréscimos ou supressões que se fizerem necessários, até o limite de 25% (vinte e cinco por cento) do valor inicial atualizado do contrato.</w:t>
      </w:r>
    </w:p>
    <w:p w:rsidR="008E53C4" w:rsidRDefault="008E53C4" w:rsidP="008E53C4">
      <w:pPr>
        <w:pStyle w:val="Nivel2"/>
        <w:numPr>
          <w:ilvl w:val="0"/>
          <w:numId w:val="0"/>
        </w:numPr>
        <w:spacing w:before="0" w:after="0" w:line="240" w:lineRule="auto"/>
        <w:rPr>
          <w:color w:val="auto"/>
          <w:sz w:val="24"/>
          <w:szCs w:val="24"/>
        </w:rPr>
      </w:pPr>
    </w:p>
    <w:p w:rsidR="008E53C4" w:rsidRPr="00200C90" w:rsidRDefault="008E53C4" w:rsidP="008E53C4">
      <w:pPr>
        <w:pStyle w:val="Nivel2"/>
        <w:numPr>
          <w:ilvl w:val="0"/>
          <w:numId w:val="0"/>
        </w:numPr>
        <w:spacing w:before="0" w:after="0" w:line="240" w:lineRule="auto"/>
        <w:rPr>
          <w:color w:val="auto"/>
          <w:sz w:val="24"/>
          <w:szCs w:val="24"/>
        </w:rPr>
      </w:pPr>
      <w:r w:rsidRPr="00200C90">
        <w:rPr>
          <w:color w:val="auto"/>
          <w:sz w:val="24"/>
          <w:szCs w:val="24"/>
        </w:rPr>
        <w:t xml:space="preserve">14.3. Registros que não caracterizam alteração do contrato podem ser realizados por simples apostila, dispensada a celebração de termo aditivo, na forma do </w:t>
      </w:r>
      <w:hyperlink r:id="rId15" w:anchor="art136" w:history="1">
        <w:r w:rsidRPr="00200C90">
          <w:rPr>
            <w:rStyle w:val="Hyperlink"/>
            <w:color w:val="auto"/>
            <w:sz w:val="24"/>
            <w:szCs w:val="24"/>
            <w:u w:val="none"/>
          </w:rPr>
          <w:t>art. 136 da Lei nº 14.133, de 2021</w:t>
        </w:r>
      </w:hyperlink>
      <w:r w:rsidRPr="00200C90">
        <w:rPr>
          <w:color w:val="auto"/>
          <w:sz w:val="24"/>
          <w:szCs w:val="24"/>
        </w:rPr>
        <w:t>.</w:t>
      </w:r>
    </w:p>
    <w:p w:rsidR="008E53C4" w:rsidRPr="00D63560" w:rsidRDefault="008E53C4" w:rsidP="00A02678">
      <w:pPr>
        <w:pStyle w:val="Nivel01"/>
      </w:pPr>
    </w:p>
    <w:p w:rsidR="008E53C4" w:rsidRDefault="008E53C4" w:rsidP="00A02678">
      <w:pPr>
        <w:pStyle w:val="Nivel01"/>
      </w:pPr>
      <w:r>
        <w:t>CLÁUSULA DÉCIMA QUINTA</w:t>
      </w:r>
      <w:r w:rsidRPr="00D63560">
        <w:t xml:space="preserve"> – PUBLICAÇÃO</w:t>
      </w:r>
    </w:p>
    <w:p w:rsidR="008E53C4" w:rsidRPr="00835A40" w:rsidRDefault="008E53C4" w:rsidP="008E53C4"/>
    <w:p w:rsidR="008E53C4" w:rsidRPr="00D63560" w:rsidRDefault="008E53C4" w:rsidP="008E53C4">
      <w:pPr>
        <w:pStyle w:val="Nivel2"/>
        <w:numPr>
          <w:ilvl w:val="0"/>
          <w:numId w:val="0"/>
        </w:numPr>
        <w:spacing w:before="0" w:after="0" w:line="240" w:lineRule="auto"/>
        <w:rPr>
          <w:sz w:val="24"/>
          <w:szCs w:val="24"/>
        </w:rPr>
      </w:pPr>
      <w:r w:rsidRPr="00D63560">
        <w:rPr>
          <w:sz w:val="24"/>
          <w:szCs w:val="24"/>
        </w:rPr>
        <w:t>1</w:t>
      </w:r>
      <w:r>
        <w:rPr>
          <w:sz w:val="24"/>
          <w:szCs w:val="24"/>
        </w:rPr>
        <w:t>5</w:t>
      </w:r>
      <w:r w:rsidRPr="00D63560">
        <w:rPr>
          <w:sz w:val="24"/>
          <w:szCs w:val="24"/>
        </w:rPr>
        <w:t>.1. Incumbirá ao contratante divulgar o presente instrumento no Portal Nacional de Contratações Públicas (PNCP), bem como no respectivo sítio oficial na Internet.</w:t>
      </w:r>
    </w:p>
    <w:p w:rsidR="008E53C4" w:rsidRPr="00D63560" w:rsidRDefault="008E53C4" w:rsidP="00A02678">
      <w:pPr>
        <w:pStyle w:val="Nivel01"/>
      </w:pPr>
    </w:p>
    <w:p w:rsidR="008E53C4" w:rsidRDefault="008E53C4" w:rsidP="00A02678">
      <w:pPr>
        <w:pStyle w:val="Nivel01"/>
      </w:pPr>
      <w:r w:rsidRPr="00D63560">
        <w:t>CLÁUSUL</w:t>
      </w:r>
      <w:r>
        <w:t>A DÉCIMA SEXTA</w:t>
      </w:r>
      <w:r w:rsidRPr="00D63560">
        <w:t xml:space="preserve"> – FORO </w:t>
      </w:r>
    </w:p>
    <w:p w:rsidR="008E53C4" w:rsidRPr="00835A40" w:rsidRDefault="008E53C4" w:rsidP="008E53C4"/>
    <w:p w:rsidR="008E53C4" w:rsidRPr="00A02678" w:rsidRDefault="008E53C4" w:rsidP="00A02678">
      <w:pPr>
        <w:pStyle w:val="Nivel01"/>
        <w:rPr>
          <w:color w:val="000000"/>
        </w:rPr>
      </w:pPr>
      <w:r w:rsidRPr="00E053D0">
        <w:t xml:space="preserve">16.1. Fica eleito o Foro da Comarca de Bueno Brandão, MG, para dirimir os litígios que decorrerem da execução deste Termo de Contrato que não puderem ser compostos pela conciliação, </w:t>
      </w:r>
      <w:r w:rsidRPr="00E053D0">
        <w:rPr>
          <w:color w:val="000000"/>
        </w:rPr>
        <w:t xml:space="preserve">conforme </w:t>
      </w:r>
      <w:hyperlink r:id="rId16" w:anchor="art92§1" w:history="1">
        <w:r w:rsidRPr="00A02678">
          <w:rPr>
            <w:rStyle w:val="Hyperlink"/>
            <w:bCs/>
            <w:color w:val="000000"/>
            <w:u w:val="none"/>
          </w:rPr>
          <w:t>art. 92, §1º, da Lei nº 14.133/21</w:t>
        </w:r>
      </w:hyperlink>
      <w:r w:rsidRPr="00A02678">
        <w:rPr>
          <w:color w:val="000000"/>
        </w:rPr>
        <w:t>.</w:t>
      </w:r>
    </w:p>
    <w:p w:rsidR="008E53C4" w:rsidRPr="006D0765" w:rsidRDefault="008E53C4" w:rsidP="008E53C4">
      <w:pPr>
        <w:rPr>
          <w:rFonts w:ascii="Arial" w:hAnsi="Arial" w:cs="Arial"/>
          <w:sz w:val="20"/>
          <w:szCs w:val="20"/>
          <w:lang w:eastAsia="en-US"/>
        </w:rPr>
      </w:pPr>
    </w:p>
    <w:p w:rsidR="008E53C4" w:rsidRDefault="008E53C4" w:rsidP="008E53C4">
      <w:pPr>
        <w:pStyle w:val="Nivel2"/>
        <w:numPr>
          <w:ilvl w:val="0"/>
          <w:numId w:val="0"/>
        </w:numPr>
        <w:spacing w:before="0" w:after="0" w:line="240" w:lineRule="auto"/>
        <w:ind w:firstLine="567"/>
        <w:rPr>
          <w:i/>
          <w:iCs/>
          <w:sz w:val="24"/>
          <w:szCs w:val="24"/>
        </w:rPr>
      </w:pPr>
      <w:r w:rsidRPr="00D63560">
        <w:rPr>
          <w:i/>
          <w:iCs/>
          <w:sz w:val="24"/>
          <w:szCs w:val="24"/>
        </w:rPr>
        <w:t>[Local], [dia] de [mês] de [ano].</w:t>
      </w:r>
    </w:p>
    <w:p w:rsidR="00120D2A" w:rsidRDefault="00120D2A" w:rsidP="008E53C4">
      <w:pPr>
        <w:pStyle w:val="Nivel2"/>
        <w:numPr>
          <w:ilvl w:val="0"/>
          <w:numId w:val="0"/>
        </w:numPr>
        <w:spacing w:before="0" w:after="0" w:line="240" w:lineRule="auto"/>
        <w:ind w:firstLine="567"/>
        <w:rPr>
          <w:i/>
          <w:iCs/>
          <w:sz w:val="24"/>
          <w:szCs w:val="24"/>
        </w:rPr>
      </w:pPr>
    </w:p>
    <w:p w:rsidR="00120D2A" w:rsidRPr="00D63560" w:rsidRDefault="00120D2A" w:rsidP="008E53C4">
      <w:pPr>
        <w:pStyle w:val="Nivel2"/>
        <w:numPr>
          <w:ilvl w:val="0"/>
          <w:numId w:val="0"/>
        </w:numPr>
        <w:spacing w:before="0" w:after="0" w:line="240" w:lineRule="auto"/>
        <w:ind w:firstLine="567"/>
        <w:rPr>
          <w:i/>
          <w:iCs/>
          <w:sz w:val="24"/>
          <w:szCs w:val="24"/>
        </w:rPr>
      </w:pPr>
    </w:p>
    <w:p w:rsidR="008E53C4" w:rsidRPr="00D63560" w:rsidRDefault="008E53C4" w:rsidP="008E53C4">
      <w:pPr>
        <w:pStyle w:val="Nivel2"/>
        <w:numPr>
          <w:ilvl w:val="0"/>
          <w:numId w:val="0"/>
        </w:numPr>
        <w:spacing w:before="0" w:after="0" w:line="240" w:lineRule="auto"/>
        <w:ind w:firstLine="567"/>
        <w:rPr>
          <w:i/>
          <w:iCs/>
          <w:sz w:val="24"/>
          <w:szCs w:val="24"/>
        </w:rPr>
      </w:pPr>
    </w:p>
    <w:p w:rsidR="008E53C4" w:rsidRPr="00D63560" w:rsidRDefault="008E53C4" w:rsidP="008E53C4">
      <w:pPr>
        <w:ind w:firstLine="567"/>
        <w:jc w:val="center"/>
        <w:rPr>
          <w:rFonts w:ascii="Arial" w:hAnsi="Arial" w:cs="Arial"/>
          <w:bCs/>
        </w:rPr>
      </w:pPr>
      <w:r w:rsidRPr="00D63560">
        <w:rPr>
          <w:rFonts w:ascii="Arial" w:hAnsi="Arial" w:cs="Arial"/>
          <w:bCs/>
        </w:rPr>
        <w:t>_________________________</w:t>
      </w:r>
    </w:p>
    <w:p w:rsidR="008E53C4" w:rsidRDefault="008E53C4" w:rsidP="008E53C4">
      <w:pPr>
        <w:ind w:firstLine="567"/>
        <w:jc w:val="center"/>
        <w:rPr>
          <w:rFonts w:ascii="Arial" w:hAnsi="Arial" w:cs="Arial"/>
          <w:bCs/>
        </w:rPr>
      </w:pPr>
      <w:r w:rsidRPr="00D63560">
        <w:rPr>
          <w:rFonts w:ascii="Arial" w:hAnsi="Arial" w:cs="Arial"/>
          <w:bCs/>
        </w:rPr>
        <w:t>Representante legal do CONTRATANTE</w:t>
      </w:r>
    </w:p>
    <w:p w:rsidR="00120D2A" w:rsidRDefault="00120D2A" w:rsidP="008E53C4">
      <w:pPr>
        <w:ind w:firstLine="567"/>
        <w:jc w:val="center"/>
        <w:rPr>
          <w:rFonts w:ascii="Arial" w:hAnsi="Arial" w:cs="Arial"/>
          <w:bCs/>
        </w:rPr>
      </w:pPr>
    </w:p>
    <w:p w:rsidR="00120D2A" w:rsidRDefault="00120D2A" w:rsidP="008E53C4">
      <w:pPr>
        <w:ind w:firstLine="567"/>
        <w:jc w:val="center"/>
        <w:rPr>
          <w:rFonts w:ascii="Arial" w:hAnsi="Arial" w:cs="Arial"/>
          <w:bCs/>
        </w:rPr>
      </w:pPr>
    </w:p>
    <w:p w:rsidR="008E53C4" w:rsidRPr="00D63560" w:rsidRDefault="008E53C4" w:rsidP="008E53C4">
      <w:pPr>
        <w:ind w:firstLine="567"/>
        <w:jc w:val="center"/>
        <w:rPr>
          <w:rFonts w:ascii="Arial" w:hAnsi="Arial" w:cs="Arial"/>
          <w:bCs/>
        </w:rPr>
      </w:pPr>
    </w:p>
    <w:p w:rsidR="008E53C4" w:rsidRPr="00D63560" w:rsidRDefault="008E53C4" w:rsidP="008E53C4">
      <w:pPr>
        <w:ind w:firstLine="567"/>
        <w:jc w:val="center"/>
        <w:rPr>
          <w:rFonts w:ascii="Arial" w:hAnsi="Arial" w:cs="Arial"/>
        </w:rPr>
      </w:pPr>
      <w:r w:rsidRPr="00D63560">
        <w:rPr>
          <w:rFonts w:ascii="Arial" w:hAnsi="Arial" w:cs="Arial"/>
        </w:rPr>
        <w:t>_________________________</w:t>
      </w:r>
    </w:p>
    <w:p w:rsidR="008E53C4" w:rsidRPr="00D63560" w:rsidRDefault="008E53C4" w:rsidP="008E53C4">
      <w:pPr>
        <w:ind w:firstLine="567"/>
        <w:jc w:val="center"/>
        <w:rPr>
          <w:rFonts w:ascii="Arial" w:hAnsi="Arial" w:cs="Arial"/>
        </w:rPr>
      </w:pPr>
      <w:r w:rsidRPr="00D63560">
        <w:rPr>
          <w:rFonts w:ascii="Arial" w:hAnsi="Arial" w:cs="Arial"/>
          <w:bCs/>
        </w:rPr>
        <w:t>Representante</w:t>
      </w:r>
      <w:r w:rsidRPr="00D63560">
        <w:rPr>
          <w:rFonts w:ascii="Arial" w:hAnsi="Arial" w:cs="Arial"/>
        </w:rPr>
        <w:t xml:space="preserve"> legal do CONTRATADO</w:t>
      </w:r>
    </w:p>
    <w:p w:rsidR="008E53C4" w:rsidRDefault="008E53C4" w:rsidP="008E53C4">
      <w:pPr>
        <w:spacing w:after="200" w:line="276" w:lineRule="auto"/>
        <w:rPr>
          <w:rFonts w:ascii="Arial" w:eastAsiaTheme="majorEastAsia" w:hAnsi="Arial" w:cs="Arial"/>
          <w:i/>
          <w:iCs/>
          <w:spacing w:val="5"/>
          <w:kern w:val="28"/>
        </w:rPr>
      </w:pPr>
    </w:p>
    <w:sectPr w:rsidR="008E53C4">
      <w:headerReference w:type="default" r:id="rId1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2CC0" w:rsidRDefault="00692CC0" w:rsidP="00E114D9">
      <w:r>
        <w:separator/>
      </w:r>
    </w:p>
  </w:endnote>
  <w:endnote w:type="continuationSeparator" w:id="0">
    <w:p w:rsidR="00692CC0" w:rsidRDefault="00692CC0" w:rsidP="00E11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2CC0" w:rsidRDefault="00692CC0" w:rsidP="00E114D9">
      <w:r>
        <w:separator/>
      </w:r>
    </w:p>
  </w:footnote>
  <w:footnote w:type="continuationSeparator" w:id="0">
    <w:p w:rsidR="00692CC0" w:rsidRDefault="00692CC0" w:rsidP="00E11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14D9" w:rsidRDefault="00E114D9" w:rsidP="00E114D9">
    <w:pPr>
      <w:pStyle w:val="Cabealho"/>
      <w:tabs>
        <w:tab w:val="clear" w:pos="8504"/>
        <w:tab w:val="right" w:pos="8931"/>
      </w:tabs>
      <w:jc w:val="center"/>
      <w:rPr>
        <w:rFonts w:ascii="Arial" w:hAnsi="Arial" w:cs="Arial"/>
        <w:b/>
        <w:bCs/>
      </w:rPr>
    </w:pPr>
    <w:r>
      <w:rPr>
        <w:rFonts w:ascii="Arial" w:hAnsi="Arial" w:cs="Arial"/>
        <w:b/>
        <w:bCs/>
        <w:noProof/>
      </w:rPr>
      <mc:AlternateContent>
        <mc:Choice Requires="wps">
          <w:drawing>
            <wp:anchor distT="0" distB="0" distL="114300" distR="114300" simplePos="0" relativeHeight="251660288" behindDoc="0" locked="0" layoutInCell="1" allowOverlap="1" wp14:anchorId="366FAB77" wp14:editId="7511BFAE">
              <wp:simplePos x="0" y="0"/>
              <wp:positionH relativeFrom="column">
                <wp:posOffset>1031875</wp:posOffset>
              </wp:positionH>
              <wp:positionV relativeFrom="paragraph">
                <wp:posOffset>121920</wp:posOffset>
              </wp:positionV>
              <wp:extent cx="4351020" cy="638810"/>
              <wp:effectExtent l="3175" t="0"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1020" cy="638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14D9" w:rsidRDefault="00E114D9" w:rsidP="00E114D9">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rsidR="00E114D9" w:rsidRDefault="00E114D9" w:rsidP="00E114D9">
                          <w:pPr>
                            <w:pStyle w:val="Cabealho"/>
                            <w:jc w:val="center"/>
                            <w:rPr>
                              <w:rFonts w:ascii="Arial" w:hAnsi="Arial" w:cs="Arial"/>
                              <w:b/>
                              <w:bCs/>
                            </w:rPr>
                          </w:pPr>
                          <w:r w:rsidRPr="00EA26FD">
                            <w:rPr>
                              <w:rFonts w:ascii="Arial" w:hAnsi="Arial" w:cs="Arial"/>
                              <w:b/>
                              <w:bCs/>
                            </w:rPr>
                            <w:t>ESTÂNCIA CLIMÁTICA E HIDROMINERAL</w:t>
                          </w:r>
                        </w:p>
                        <w:p w:rsidR="00E114D9" w:rsidRDefault="00E114D9" w:rsidP="00E114D9">
                          <w:pPr>
                            <w:pStyle w:val="Cabealho"/>
                            <w:jc w:val="center"/>
                            <w:rPr>
                              <w:rFonts w:ascii="Arial" w:hAnsi="Arial" w:cs="Arial"/>
                              <w:b/>
                              <w:bCs/>
                            </w:rPr>
                          </w:pPr>
                          <w:r w:rsidRPr="00EA26FD">
                            <w:rPr>
                              <w:rFonts w:ascii="Arial" w:hAnsi="Arial" w:cs="Arial"/>
                              <w:b/>
                              <w:bCs/>
                            </w:rPr>
                            <w:t>CNPJ: 18.940.098/0001-22</w:t>
                          </w:r>
                        </w:p>
                        <w:p w:rsidR="00E114D9" w:rsidRDefault="00E114D9" w:rsidP="00E114D9">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66FAB77" id="_x0000_t202" coordsize="21600,21600" o:spt="202" path="m,l,21600r21600,l21600,xe">
              <v:stroke joinstyle="miter"/>
              <v:path gradientshapeok="t" o:connecttype="rect"/>
            </v:shapetype>
            <v:shape id="Text Box 1" o:spid="_x0000_s1026" type="#_x0000_t202" style="position:absolute;left:0;text-align:left;margin-left:81.25pt;margin-top:9.6pt;width:342.6pt;height:5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" stroked="f">
              <v:textbox>
                <w:txbxContent>
                  <w:p w:rsidR="00E114D9" w:rsidRDefault="00E114D9" w:rsidP="00E114D9">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rsidR="00E114D9" w:rsidRDefault="00E114D9" w:rsidP="00E114D9">
                    <w:pPr>
                      <w:pStyle w:val="Cabealho"/>
                      <w:jc w:val="center"/>
                      <w:rPr>
                        <w:rFonts w:ascii="Arial" w:hAnsi="Arial" w:cs="Arial"/>
                        <w:b/>
                        <w:bCs/>
                      </w:rPr>
                    </w:pPr>
                    <w:r w:rsidRPr="00EA26FD">
                      <w:rPr>
                        <w:rFonts w:ascii="Arial" w:hAnsi="Arial" w:cs="Arial"/>
                        <w:b/>
                        <w:bCs/>
                      </w:rPr>
                      <w:t>ESTÂNCIA CLIMÁTICA E HIDROMINERAL</w:t>
                    </w:r>
                  </w:p>
                  <w:p w:rsidR="00E114D9" w:rsidRDefault="00E114D9" w:rsidP="00E114D9">
                    <w:pPr>
                      <w:pStyle w:val="Cabealho"/>
                      <w:jc w:val="center"/>
                      <w:rPr>
                        <w:rFonts w:ascii="Arial" w:hAnsi="Arial" w:cs="Arial"/>
                        <w:b/>
                        <w:bCs/>
                      </w:rPr>
                    </w:pPr>
                    <w:r w:rsidRPr="00EA26FD">
                      <w:rPr>
                        <w:rFonts w:ascii="Arial" w:hAnsi="Arial" w:cs="Arial"/>
                        <w:b/>
                        <w:bCs/>
                      </w:rPr>
                      <w:t>CNPJ: 18.940.098/0001-22</w:t>
                    </w:r>
                  </w:p>
                  <w:p w:rsidR="00E114D9" w:rsidRDefault="00E114D9" w:rsidP="00E114D9">
                    <w:pPr>
                      <w:jc w:val="center"/>
                    </w:pPr>
                  </w:p>
                </w:txbxContent>
              </v:textbox>
            </v:shape>
          </w:pict>
        </mc:Fallback>
      </mc:AlternateContent>
    </w:r>
    <w:r>
      <w:rPr>
        <w:rFonts w:ascii="Arial" w:hAnsi="Arial" w:cs="Arial"/>
        <w:b/>
        <w:bCs/>
        <w:noProof/>
      </w:rPr>
      <w:drawing>
        <wp:anchor distT="0" distB="0" distL="114300" distR="114300" simplePos="0" relativeHeight="251659264" behindDoc="0" locked="0" layoutInCell="1" allowOverlap="1" wp14:anchorId="44F3730B" wp14:editId="4A913826">
          <wp:simplePos x="0" y="0"/>
          <wp:positionH relativeFrom="column">
            <wp:posOffset>201295</wp:posOffset>
          </wp:positionH>
          <wp:positionV relativeFrom="paragraph">
            <wp:posOffset>-78105</wp:posOffset>
          </wp:positionV>
          <wp:extent cx="752475" cy="762000"/>
          <wp:effectExtent l="19050" t="0" r="952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752475" cy="762000"/>
                  </a:xfrm>
                  <a:prstGeom prst="rect">
                    <a:avLst/>
                  </a:prstGeom>
                  <a:noFill/>
                  <a:ln w="9525">
                    <a:noFill/>
                    <a:miter lim="800000"/>
                    <a:headEnd/>
                    <a:tailEnd/>
                  </a:ln>
                </pic:spPr>
              </pic:pic>
            </a:graphicData>
          </a:graphic>
        </wp:anchor>
      </w:drawing>
    </w:r>
  </w:p>
  <w:p w:rsidR="00E114D9" w:rsidRDefault="00E114D9" w:rsidP="00E114D9">
    <w:pPr>
      <w:pStyle w:val="Cabealho"/>
      <w:tabs>
        <w:tab w:val="clear" w:pos="8504"/>
        <w:tab w:val="right" w:pos="8931"/>
      </w:tabs>
      <w:jc w:val="center"/>
      <w:rPr>
        <w:rFonts w:ascii="Arial" w:hAnsi="Arial" w:cs="Arial"/>
        <w:b/>
        <w:bCs/>
      </w:rPr>
    </w:pPr>
  </w:p>
  <w:p w:rsidR="00E114D9" w:rsidRDefault="00E114D9" w:rsidP="00E114D9">
    <w:pPr>
      <w:pStyle w:val="Cabealho"/>
      <w:jc w:val="center"/>
      <w:rPr>
        <w:rFonts w:ascii="Arial" w:hAnsi="Arial" w:cs="Arial"/>
        <w:b/>
        <w:bCs/>
      </w:rPr>
    </w:pPr>
  </w:p>
  <w:p w:rsidR="00E114D9" w:rsidRDefault="00E114D9" w:rsidP="00E114D9">
    <w:pPr>
      <w:pStyle w:val="Cabealho"/>
      <w:tabs>
        <w:tab w:val="clear" w:pos="8504"/>
      </w:tabs>
      <w:jc w:val="both"/>
      <w:rPr>
        <w:rFonts w:ascii="Arial" w:hAnsi="Arial" w:cs="Arial"/>
        <w:b/>
        <w:bCs/>
      </w:rPr>
    </w:pPr>
  </w:p>
  <w:p w:rsidR="00E114D9" w:rsidRDefault="00E114D9" w:rsidP="00E114D9">
    <w:pPr>
      <w:pStyle w:val="Cabealho"/>
      <w:tabs>
        <w:tab w:val="clear" w:pos="8504"/>
      </w:tabs>
      <w:jc w:val="both"/>
    </w:pPr>
    <w:r>
      <w:rPr>
        <w:rFonts w:ascii="Arial" w:hAnsi="Arial" w:cs="Arial"/>
        <w:b/>
        <w:bCs/>
      </w:rPr>
      <w:t>_______________________________________________________________</w:t>
    </w:r>
  </w:p>
  <w:p w:rsidR="00E114D9" w:rsidRDefault="00E114D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D5260"/>
    <w:multiLevelType w:val="hybridMultilevel"/>
    <w:tmpl w:val="D0781B4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C8C7D0B"/>
    <w:multiLevelType w:val="multilevel"/>
    <w:tmpl w:val="BA42F718"/>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FD933F9"/>
    <w:multiLevelType w:val="multilevel"/>
    <w:tmpl w:val="13DC3D8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1D5C100D"/>
    <w:multiLevelType w:val="multilevel"/>
    <w:tmpl w:val="11BCBEBE"/>
    <w:lvl w:ilvl="0">
      <w:start w:val="1"/>
      <w:numFmt w:val="decimal"/>
      <w:lvlText w:val="%1."/>
      <w:lvlJc w:val="left"/>
      <w:pPr>
        <w:ind w:left="786" w:hanging="360"/>
      </w:pPr>
      <w:rPr>
        <w:b/>
      </w:rPr>
    </w:lvl>
    <w:lvl w:ilvl="1">
      <w:start w:val="1"/>
      <w:numFmt w:val="decimal"/>
      <w:pStyle w:val="Nivel2"/>
      <w:lvlText w:val="%1.%2."/>
      <w:lvlJc w:val="left"/>
      <w:pPr>
        <w:ind w:left="716"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1113427"/>
    <w:multiLevelType w:val="multilevel"/>
    <w:tmpl w:val="EE9C790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245641C3"/>
    <w:multiLevelType w:val="hybridMultilevel"/>
    <w:tmpl w:val="098806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9247CCF"/>
    <w:multiLevelType w:val="hybridMultilevel"/>
    <w:tmpl w:val="CE10BD7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CED29DD"/>
    <w:multiLevelType w:val="multilevel"/>
    <w:tmpl w:val="5CA0DB1A"/>
    <w:lvl w:ilvl="0">
      <w:start w:val="3"/>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8" w15:restartNumberingAfterBreak="0">
    <w:nsid w:val="2D374AE6"/>
    <w:multiLevelType w:val="hybridMultilevel"/>
    <w:tmpl w:val="2BC45ED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69936EFB"/>
    <w:multiLevelType w:val="multilevel"/>
    <w:tmpl w:val="E9E24A10"/>
    <w:lvl w:ilvl="0">
      <w:start w:val="13"/>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03C0058"/>
    <w:multiLevelType w:val="hybridMultilevel"/>
    <w:tmpl w:val="AD204E1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75B03DB1"/>
    <w:multiLevelType w:val="multilevel"/>
    <w:tmpl w:val="6254A26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B942870"/>
    <w:multiLevelType w:val="hybridMultilevel"/>
    <w:tmpl w:val="24BA5C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7"/>
  </w:num>
  <w:num w:numId="3">
    <w:abstractNumId w:val="2"/>
  </w:num>
  <w:num w:numId="4">
    <w:abstractNumId w:val="1"/>
  </w:num>
  <w:num w:numId="5">
    <w:abstractNumId w:val="11"/>
  </w:num>
  <w:num w:numId="6">
    <w:abstractNumId w:val="9"/>
  </w:num>
  <w:num w:numId="7">
    <w:abstractNumId w:val="12"/>
  </w:num>
  <w:num w:numId="8">
    <w:abstractNumId w:val="8"/>
  </w:num>
  <w:num w:numId="9">
    <w:abstractNumId w:val="5"/>
  </w:num>
  <w:num w:numId="10">
    <w:abstractNumId w:val="0"/>
  </w:num>
  <w:num w:numId="11">
    <w:abstractNumId w:val="4"/>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53C4"/>
    <w:rsid w:val="00120D2A"/>
    <w:rsid w:val="00306EAC"/>
    <w:rsid w:val="003E5657"/>
    <w:rsid w:val="004855FE"/>
    <w:rsid w:val="0052300B"/>
    <w:rsid w:val="006261C4"/>
    <w:rsid w:val="00692CC0"/>
    <w:rsid w:val="00723686"/>
    <w:rsid w:val="00833F97"/>
    <w:rsid w:val="00851811"/>
    <w:rsid w:val="008E53C4"/>
    <w:rsid w:val="0094699C"/>
    <w:rsid w:val="00A02678"/>
    <w:rsid w:val="00C447D8"/>
    <w:rsid w:val="00D578D2"/>
    <w:rsid w:val="00DC38B7"/>
    <w:rsid w:val="00E053D0"/>
    <w:rsid w:val="00E114D9"/>
    <w:rsid w:val="00FB3D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22CB7"/>
  <w15:docId w15:val="{274B9A0C-1886-4E97-AB15-5F6F007F3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3C4"/>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8E53C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8E53C4"/>
    <w:pPr>
      <w:ind w:left="720"/>
      <w:contextualSpacing/>
    </w:pPr>
  </w:style>
  <w:style w:type="character" w:customStyle="1" w:styleId="PargrafodaListaChar">
    <w:name w:val="Parágrafo da Lista Char"/>
    <w:link w:val="PargrafodaLista"/>
    <w:uiPriority w:val="34"/>
    <w:qFormat/>
    <w:locked/>
    <w:rsid w:val="008E53C4"/>
    <w:rPr>
      <w:rFonts w:ascii="Times New Roman" w:eastAsia="Times New Roman" w:hAnsi="Times New Roman" w:cs="Times New Roman"/>
      <w:sz w:val="24"/>
      <w:szCs w:val="24"/>
      <w:lang w:eastAsia="pt-BR"/>
    </w:rPr>
  </w:style>
  <w:style w:type="character" w:styleId="Hyperlink">
    <w:name w:val="Hyperlink"/>
    <w:basedOn w:val="Fontepargpadro"/>
    <w:unhideWhenUsed/>
    <w:rsid w:val="008E53C4"/>
    <w:rPr>
      <w:color w:val="0000FF"/>
      <w:u w:val="single"/>
    </w:rPr>
  </w:style>
  <w:style w:type="paragraph" w:customStyle="1" w:styleId="Nivel01">
    <w:name w:val="Nivel 01"/>
    <w:basedOn w:val="Ttulo1"/>
    <w:next w:val="Normal"/>
    <w:link w:val="Nivel01Char"/>
    <w:autoRedefine/>
    <w:qFormat/>
    <w:rsid w:val="00A02678"/>
    <w:pPr>
      <w:tabs>
        <w:tab w:val="left" w:pos="567"/>
      </w:tabs>
      <w:spacing w:before="0"/>
      <w:jc w:val="both"/>
    </w:pPr>
    <w:rPr>
      <w:rFonts w:ascii="Arial" w:hAnsi="Arial" w:cs="Arial"/>
      <w:b w:val="0"/>
      <w:bCs w:val="0"/>
      <w:iCs/>
      <w:color w:val="auto"/>
      <w:spacing w:val="5"/>
      <w:kern w:val="28"/>
      <w:sz w:val="24"/>
      <w:szCs w:val="24"/>
    </w:rPr>
  </w:style>
  <w:style w:type="character" w:customStyle="1" w:styleId="Nivel01Char">
    <w:name w:val="Nivel 01 Char"/>
    <w:basedOn w:val="Fontepargpadro"/>
    <w:link w:val="Nivel01"/>
    <w:rsid w:val="00A02678"/>
    <w:rPr>
      <w:rFonts w:ascii="Arial" w:eastAsiaTheme="majorEastAsia" w:hAnsi="Arial" w:cs="Arial"/>
      <w:iCs/>
      <w:spacing w:val="5"/>
      <w:kern w:val="28"/>
      <w:sz w:val="24"/>
      <w:szCs w:val="24"/>
      <w:lang w:eastAsia="pt-BR"/>
    </w:rPr>
  </w:style>
  <w:style w:type="paragraph" w:customStyle="1" w:styleId="Nivel2">
    <w:name w:val="Nivel 2"/>
    <w:basedOn w:val="Normal"/>
    <w:link w:val="Nivel2Char"/>
    <w:qFormat/>
    <w:rsid w:val="008E53C4"/>
    <w:pPr>
      <w:numPr>
        <w:ilvl w:val="1"/>
        <w:numId w:val="1"/>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3">
    <w:name w:val="Nivel 3"/>
    <w:basedOn w:val="Normal"/>
    <w:link w:val="Nivel3Char"/>
    <w:qFormat/>
    <w:rsid w:val="008E53C4"/>
    <w:pPr>
      <w:numPr>
        <w:ilvl w:val="2"/>
        <w:numId w:val="1"/>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link w:val="Nivel4Char"/>
    <w:qFormat/>
    <w:rsid w:val="008E53C4"/>
    <w:pPr>
      <w:numPr>
        <w:ilvl w:val="3"/>
      </w:numPr>
      <w:ind w:left="567" w:firstLine="0"/>
    </w:pPr>
    <w:rPr>
      <w:color w:val="auto"/>
    </w:rPr>
  </w:style>
  <w:style w:type="paragraph" w:customStyle="1" w:styleId="Nivel5">
    <w:name w:val="Nivel 5"/>
    <w:basedOn w:val="Nivel4"/>
    <w:qFormat/>
    <w:rsid w:val="008E53C4"/>
    <w:pPr>
      <w:numPr>
        <w:ilvl w:val="4"/>
      </w:numPr>
      <w:ind w:left="851" w:firstLine="0"/>
    </w:pPr>
  </w:style>
  <w:style w:type="character" w:customStyle="1" w:styleId="Nivel4Char">
    <w:name w:val="Nivel 4 Char"/>
    <w:basedOn w:val="Fontepargpadro"/>
    <w:link w:val="Nivel4"/>
    <w:rsid w:val="008E53C4"/>
    <w:rPr>
      <w:rFonts w:ascii="Arial" w:eastAsiaTheme="minorEastAsia" w:hAnsi="Arial" w:cs="Arial"/>
      <w:sz w:val="20"/>
      <w:szCs w:val="20"/>
      <w:lang w:eastAsia="pt-BR"/>
    </w:rPr>
  </w:style>
  <w:style w:type="character" w:customStyle="1" w:styleId="Nivel2Char">
    <w:name w:val="Nivel 2 Char"/>
    <w:basedOn w:val="Fontepargpadro"/>
    <w:link w:val="Nivel2"/>
    <w:locked/>
    <w:rsid w:val="008E53C4"/>
    <w:rPr>
      <w:rFonts w:ascii="Arial" w:eastAsiaTheme="minorEastAsia" w:hAnsi="Arial" w:cs="Arial"/>
      <w:color w:val="000000"/>
      <w:sz w:val="20"/>
      <w:szCs w:val="20"/>
      <w:lang w:eastAsia="pt-BR"/>
    </w:rPr>
  </w:style>
  <w:style w:type="paragraph" w:customStyle="1" w:styleId="ou">
    <w:name w:val="ou"/>
    <w:basedOn w:val="PargrafodaLista"/>
    <w:link w:val="ouChar"/>
    <w:qFormat/>
    <w:rsid w:val="008E53C4"/>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8E53C4"/>
    <w:rPr>
      <w:rFonts w:ascii="Arial" w:eastAsia="Times New Roman" w:hAnsi="Arial" w:cs="Arial"/>
      <w:b/>
      <w:bCs/>
      <w:i/>
      <w:iCs/>
      <w:color w:val="FF0000"/>
      <w:sz w:val="24"/>
      <w:szCs w:val="24"/>
      <w:u w:val="single"/>
      <w:lang w:eastAsia="pt-BR"/>
    </w:rPr>
  </w:style>
  <w:style w:type="paragraph" w:customStyle="1" w:styleId="Nvel2-Red">
    <w:name w:val="Nível 2 -Red"/>
    <w:basedOn w:val="Nivel2"/>
    <w:link w:val="Nvel2-RedChar"/>
    <w:qFormat/>
    <w:rsid w:val="008E53C4"/>
    <w:rPr>
      <w:i/>
      <w:iCs/>
      <w:color w:val="FF0000"/>
    </w:rPr>
  </w:style>
  <w:style w:type="paragraph" w:customStyle="1" w:styleId="Nvel3-R">
    <w:name w:val="Nível 3-R"/>
    <w:basedOn w:val="Nivel3"/>
    <w:link w:val="Nvel3-RChar"/>
    <w:qFormat/>
    <w:rsid w:val="008E53C4"/>
    <w:rPr>
      <w:i/>
      <w:iCs/>
      <w:color w:val="FF0000"/>
    </w:rPr>
  </w:style>
  <w:style w:type="character" w:customStyle="1" w:styleId="Nvel2-RedChar">
    <w:name w:val="Nível 2 -Red Char"/>
    <w:basedOn w:val="Nivel2Char"/>
    <w:link w:val="Nvel2-Red"/>
    <w:rsid w:val="008E53C4"/>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8E53C4"/>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8E53C4"/>
    <w:rPr>
      <w:rFonts w:ascii="Arial" w:eastAsiaTheme="minorEastAsia" w:hAnsi="Arial" w:cs="Arial"/>
      <w:i/>
      <w:iCs/>
      <w:color w:val="FF0000"/>
      <w:sz w:val="20"/>
      <w:szCs w:val="20"/>
      <w:lang w:eastAsia="pt-BR"/>
    </w:rPr>
  </w:style>
  <w:style w:type="paragraph" w:customStyle="1" w:styleId="Prembulo">
    <w:name w:val="Preâmbulo"/>
    <w:basedOn w:val="Normal"/>
    <w:link w:val="PrembuloChar"/>
    <w:qFormat/>
    <w:rsid w:val="008E53C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8E53C4"/>
    <w:rPr>
      <w:rFonts w:ascii="Arial" w:eastAsia="Arial" w:hAnsi="Arial" w:cs="Arial"/>
      <w:bCs/>
      <w:sz w:val="20"/>
      <w:szCs w:val="20"/>
      <w:lang w:eastAsia="pt-BR"/>
    </w:rPr>
  </w:style>
  <w:style w:type="character" w:customStyle="1" w:styleId="Ttulo1Char">
    <w:name w:val="Título 1 Char"/>
    <w:basedOn w:val="Fontepargpadro"/>
    <w:link w:val="Ttulo1"/>
    <w:uiPriority w:val="9"/>
    <w:rsid w:val="008E53C4"/>
    <w:rPr>
      <w:rFonts w:asciiTheme="majorHAnsi" w:eastAsiaTheme="majorEastAsia" w:hAnsiTheme="majorHAnsi" w:cstheme="majorBidi"/>
      <w:b/>
      <w:bCs/>
      <w:color w:val="365F91" w:themeColor="accent1" w:themeShade="BF"/>
      <w:sz w:val="28"/>
      <w:szCs w:val="28"/>
      <w:lang w:eastAsia="pt-BR"/>
    </w:rPr>
  </w:style>
  <w:style w:type="paragraph" w:styleId="NormalWeb">
    <w:name w:val="Normal (Web)"/>
    <w:basedOn w:val="Normal"/>
    <w:uiPriority w:val="99"/>
    <w:unhideWhenUsed/>
    <w:rsid w:val="00A02678"/>
    <w:pPr>
      <w:spacing w:before="100" w:beforeAutospacing="1" w:after="100" w:afterAutospacing="1"/>
    </w:pPr>
  </w:style>
  <w:style w:type="paragraph" w:styleId="Cabealho">
    <w:name w:val="header"/>
    <w:basedOn w:val="Normal"/>
    <w:link w:val="CabealhoChar"/>
    <w:unhideWhenUsed/>
    <w:rsid w:val="00E114D9"/>
    <w:pPr>
      <w:tabs>
        <w:tab w:val="center" w:pos="4252"/>
        <w:tab w:val="right" w:pos="8504"/>
      </w:tabs>
    </w:pPr>
  </w:style>
  <w:style w:type="character" w:customStyle="1" w:styleId="CabealhoChar">
    <w:name w:val="Cabeçalho Char"/>
    <w:basedOn w:val="Fontepargpadro"/>
    <w:link w:val="Cabealho"/>
    <w:rsid w:val="00E114D9"/>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E114D9"/>
    <w:pPr>
      <w:tabs>
        <w:tab w:val="center" w:pos="4252"/>
        <w:tab w:val="right" w:pos="8504"/>
      </w:tabs>
    </w:pPr>
  </w:style>
  <w:style w:type="character" w:customStyle="1" w:styleId="RodapChar">
    <w:name w:val="Rodapé Char"/>
    <w:basedOn w:val="Fontepargpadro"/>
    <w:link w:val="Rodap"/>
    <w:uiPriority w:val="99"/>
    <w:rsid w:val="00E114D9"/>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E114D9"/>
    <w:rPr>
      <w:rFonts w:ascii="Tahoma" w:hAnsi="Tahoma" w:cs="Tahoma"/>
      <w:sz w:val="16"/>
      <w:szCs w:val="16"/>
    </w:rPr>
  </w:style>
  <w:style w:type="character" w:customStyle="1" w:styleId="TextodebaloChar">
    <w:name w:val="Texto de balão Char"/>
    <w:basedOn w:val="Fontepargpadro"/>
    <w:link w:val="Textodebalo"/>
    <w:uiPriority w:val="99"/>
    <w:semiHidden/>
    <w:rsid w:val="00E114D9"/>
    <w:rPr>
      <w:rFonts w:ascii="Tahoma" w:eastAsia="Times New Roman" w:hAnsi="Tahoma" w:cs="Tahoma"/>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1-2014/2013/Lei/L12846.htm" TargetMode="External"/><Relationship Id="rId13" Type="http://schemas.openxmlformats.org/officeDocument/2006/relationships/hyperlink" Target="https://www.planalto.gov.br/ccivil_03/leis/l8078compilado.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3077</Words>
  <Characters>16622</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Cliente</cp:lastModifiedBy>
  <cp:revision>2</cp:revision>
  <dcterms:created xsi:type="dcterms:W3CDTF">2024-04-18T17:01:00Z</dcterms:created>
  <dcterms:modified xsi:type="dcterms:W3CDTF">2024-04-18T17:01:00Z</dcterms:modified>
</cp:coreProperties>
</file>